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90CDD" w14:textId="77777777" w:rsidR="00C825C2" w:rsidRPr="002E20C8" w:rsidRDefault="007D61F4" w:rsidP="00C825C2">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318C5158" wp14:editId="6F195BC2">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297F64E9" w14:textId="77777777" w:rsidR="00C825C2" w:rsidRPr="002E20C8" w:rsidRDefault="00C825C2" w:rsidP="00C825C2">
      <w:pPr>
        <w:spacing w:line="240" w:lineRule="atLeast"/>
        <w:jc w:val="both"/>
        <w:rPr>
          <w:rFonts w:ascii="Arial" w:hAnsi="Arial"/>
        </w:rPr>
      </w:pPr>
    </w:p>
    <w:p w14:paraId="174F0455" w14:textId="77777777" w:rsidR="00C825C2" w:rsidRPr="002E20C8" w:rsidRDefault="00C825C2" w:rsidP="00C825C2">
      <w:pPr>
        <w:spacing w:line="240" w:lineRule="atLeast"/>
        <w:jc w:val="both"/>
        <w:rPr>
          <w:rFonts w:ascii="Arial" w:hAnsi="Arial"/>
        </w:rPr>
      </w:pPr>
    </w:p>
    <w:p w14:paraId="4D65E182" w14:textId="77777777" w:rsidR="00C825C2" w:rsidRPr="002E20C8" w:rsidRDefault="00C825C2" w:rsidP="00C825C2">
      <w:pPr>
        <w:spacing w:line="240" w:lineRule="atLeast"/>
        <w:jc w:val="both"/>
        <w:rPr>
          <w:rFonts w:ascii="Arial" w:hAnsi="Arial"/>
        </w:rPr>
      </w:pPr>
    </w:p>
    <w:p w14:paraId="58890DA5" w14:textId="77777777" w:rsidR="00C825C2" w:rsidRPr="002E20C8" w:rsidRDefault="00C825C2" w:rsidP="00C825C2">
      <w:pPr>
        <w:spacing w:line="240" w:lineRule="atLeast"/>
        <w:jc w:val="both"/>
        <w:rPr>
          <w:rFonts w:ascii="Arial" w:hAnsi="Arial"/>
        </w:rPr>
      </w:pPr>
    </w:p>
    <w:p w14:paraId="1CDD4F7B" w14:textId="77777777" w:rsidR="00C825C2" w:rsidRPr="002E20C8" w:rsidRDefault="00C825C2" w:rsidP="00C825C2">
      <w:pPr>
        <w:spacing w:line="240" w:lineRule="atLeast"/>
        <w:jc w:val="both"/>
        <w:rPr>
          <w:rFonts w:ascii="Arial" w:hAnsi="Arial"/>
        </w:rPr>
      </w:pPr>
    </w:p>
    <w:p w14:paraId="713EE1AB" w14:textId="77777777" w:rsidR="00C825C2" w:rsidRPr="002E20C8" w:rsidRDefault="00C825C2" w:rsidP="00C825C2">
      <w:pPr>
        <w:spacing w:line="240" w:lineRule="atLeast"/>
        <w:jc w:val="both"/>
        <w:rPr>
          <w:rFonts w:ascii="Arial" w:hAnsi="Arial"/>
        </w:rPr>
      </w:pPr>
    </w:p>
    <w:p w14:paraId="146461F9" w14:textId="77777777" w:rsidR="00C825C2" w:rsidRPr="002E20C8" w:rsidRDefault="00C825C2" w:rsidP="00C825C2">
      <w:pPr>
        <w:spacing w:line="240" w:lineRule="atLeast"/>
        <w:jc w:val="both"/>
        <w:rPr>
          <w:rFonts w:ascii="Arial" w:hAnsi="Arial"/>
        </w:rPr>
      </w:pPr>
    </w:p>
    <w:p w14:paraId="6A0F42E1" w14:textId="77777777" w:rsidR="00C825C2" w:rsidRPr="002E20C8" w:rsidRDefault="00C825C2" w:rsidP="00C825C2">
      <w:pPr>
        <w:spacing w:line="240" w:lineRule="atLeast"/>
        <w:jc w:val="both"/>
        <w:rPr>
          <w:rFonts w:ascii="Arial" w:hAnsi="Arial"/>
        </w:rPr>
      </w:pPr>
    </w:p>
    <w:p w14:paraId="66859F22" w14:textId="77777777" w:rsidR="00C825C2" w:rsidRPr="002E20C8" w:rsidRDefault="00C825C2" w:rsidP="00C825C2">
      <w:pPr>
        <w:spacing w:line="240" w:lineRule="atLeast"/>
        <w:jc w:val="both"/>
        <w:rPr>
          <w:rFonts w:ascii="Arial" w:hAnsi="Arial"/>
        </w:rPr>
      </w:pPr>
    </w:p>
    <w:p w14:paraId="2F36BCAF" w14:textId="77777777" w:rsidR="00C825C2" w:rsidRPr="002E20C8" w:rsidRDefault="00C825C2" w:rsidP="00C825C2">
      <w:pPr>
        <w:spacing w:line="240" w:lineRule="atLeast"/>
        <w:jc w:val="both"/>
        <w:rPr>
          <w:rFonts w:ascii="Arial" w:hAnsi="Arial"/>
        </w:rPr>
      </w:pPr>
    </w:p>
    <w:p w14:paraId="61F15D8A" w14:textId="77777777" w:rsidR="00C825C2" w:rsidRPr="002E20C8" w:rsidRDefault="00C825C2" w:rsidP="00C825C2">
      <w:pPr>
        <w:spacing w:line="240" w:lineRule="atLeast"/>
        <w:jc w:val="both"/>
        <w:rPr>
          <w:rFonts w:ascii="Arial" w:hAnsi="Arial"/>
        </w:rPr>
      </w:pPr>
    </w:p>
    <w:p w14:paraId="039E5A6B" w14:textId="77777777" w:rsidR="00C825C2" w:rsidRPr="002E20C8" w:rsidRDefault="00C825C2" w:rsidP="00C825C2">
      <w:pPr>
        <w:spacing w:line="240" w:lineRule="atLeast"/>
        <w:jc w:val="both"/>
        <w:rPr>
          <w:rFonts w:ascii="Arial" w:hAnsi="Arial"/>
        </w:rPr>
      </w:pPr>
    </w:p>
    <w:p w14:paraId="6CFF61D5" w14:textId="77777777" w:rsidR="00C825C2" w:rsidRPr="002E20C8" w:rsidRDefault="00C825C2" w:rsidP="00C825C2">
      <w:pPr>
        <w:spacing w:line="240" w:lineRule="atLeast"/>
        <w:jc w:val="both"/>
        <w:rPr>
          <w:rFonts w:ascii="Arial" w:hAnsi="Arial"/>
        </w:rPr>
      </w:pPr>
    </w:p>
    <w:p w14:paraId="1C59139B" w14:textId="77777777" w:rsidR="00C825C2" w:rsidRPr="002E20C8" w:rsidRDefault="00C825C2" w:rsidP="00C825C2">
      <w:pPr>
        <w:spacing w:line="240" w:lineRule="atLeast"/>
        <w:jc w:val="both"/>
        <w:rPr>
          <w:rFonts w:ascii="Arial" w:hAnsi="Arial"/>
        </w:rPr>
      </w:pPr>
    </w:p>
    <w:p w14:paraId="2051D217" w14:textId="77777777" w:rsidR="00C825C2" w:rsidRPr="002E20C8" w:rsidRDefault="00C825C2" w:rsidP="00C825C2">
      <w:pPr>
        <w:spacing w:line="240" w:lineRule="atLeast"/>
        <w:jc w:val="both"/>
        <w:rPr>
          <w:rFonts w:ascii="Arial" w:hAnsi="Arial"/>
        </w:rPr>
      </w:pPr>
    </w:p>
    <w:p w14:paraId="7DF57958" w14:textId="77777777" w:rsidR="00C825C2" w:rsidRPr="002E20C8" w:rsidRDefault="00C825C2" w:rsidP="00C825C2">
      <w:pPr>
        <w:spacing w:line="240" w:lineRule="atLeast"/>
        <w:jc w:val="both"/>
        <w:rPr>
          <w:rFonts w:ascii="Arial" w:hAnsi="Arial"/>
        </w:rPr>
      </w:pPr>
    </w:p>
    <w:p w14:paraId="4D3D1FA0" w14:textId="77777777" w:rsidR="00C825C2" w:rsidRPr="002E20C8" w:rsidRDefault="00C825C2" w:rsidP="00C825C2">
      <w:pPr>
        <w:spacing w:line="240" w:lineRule="atLeast"/>
        <w:jc w:val="both"/>
        <w:rPr>
          <w:rFonts w:ascii="Arial" w:hAnsi="Arial"/>
        </w:rPr>
      </w:pPr>
    </w:p>
    <w:p w14:paraId="3CF3244D" w14:textId="77777777" w:rsidR="00C825C2" w:rsidRPr="002E20C8" w:rsidRDefault="00C825C2" w:rsidP="00C825C2">
      <w:pPr>
        <w:spacing w:line="240" w:lineRule="atLeast"/>
        <w:jc w:val="both"/>
        <w:rPr>
          <w:rFonts w:ascii="Arial" w:hAnsi="Arial"/>
        </w:rPr>
      </w:pPr>
    </w:p>
    <w:p w14:paraId="56C47C62" w14:textId="77777777" w:rsidR="00C825C2" w:rsidRPr="002E20C8" w:rsidRDefault="00C825C2" w:rsidP="00C825C2">
      <w:pPr>
        <w:rPr>
          <w:rFonts w:ascii="Arial" w:hAnsi="Arial" w:cs="Arial"/>
          <w:b/>
          <w:sz w:val="56"/>
        </w:rPr>
      </w:pPr>
      <w:r>
        <w:rPr>
          <w:rFonts w:ascii="Arial" w:hAnsi="Arial" w:cs="Arial"/>
          <w:b/>
          <w:bCs/>
          <w:sz w:val="56"/>
          <w:lang w:val="es-US"/>
        </w:rPr>
        <w:t>Consentimiento informado</w:t>
      </w:r>
    </w:p>
    <w:p w14:paraId="4AE49058" w14:textId="77777777" w:rsidR="00C825C2" w:rsidRPr="0012777C" w:rsidRDefault="007C2185" w:rsidP="00C825C2">
      <w:pPr>
        <w:rPr>
          <w:rFonts w:ascii="Arial" w:hAnsi="Arial"/>
          <w:b/>
          <w:sz w:val="28"/>
        </w:rPr>
      </w:pPr>
      <w:r>
        <w:rPr>
          <w:rFonts w:ascii="Arial" w:hAnsi="Arial" w:cs="Arial"/>
          <w:b/>
          <w:bCs/>
          <w:sz w:val="28"/>
          <w:lang w:val="es-US"/>
        </w:rPr>
        <w:t>Toxinas botulínicas - neurotoxinas Botox</w:t>
      </w:r>
      <w:r>
        <w:rPr>
          <w:rFonts w:ascii="Arial" w:hAnsi="Arial" w:cs="Arial"/>
          <w:b/>
          <w:bCs/>
          <w:sz w:val="28"/>
          <w:vertAlign w:val="superscript"/>
          <w:lang w:val="es-US"/>
        </w:rPr>
        <w:t>®</w:t>
      </w:r>
      <w:r>
        <w:rPr>
          <w:rFonts w:ascii="Arial" w:hAnsi="Arial" w:cs="Arial"/>
          <w:b/>
          <w:bCs/>
          <w:sz w:val="28"/>
          <w:lang w:val="es-US"/>
        </w:rPr>
        <w:t xml:space="preserve">, </w:t>
      </w:r>
      <w:proofErr w:type="spellStart"/>
      <w:r>
        <w:rPr>
          <w:rFonts w:ascii="Arial" w:hAnsi="Arial" w:cs="Arial"/>
          <w:b/>
          <w:bCs/>
          <w:sz w:val="28"/>
          <w:lang w:val="es-US"/>
        </w:rPr>
        <w:t>Dysport</w:t>
      </w:r>
      <w:proofErr w:type="spellEnd"/>
      <w:r>
        <w:rPr>
          <w:rFonts w:ascii="Arial" w:hAnsi="Arial" w:cs="Arial"/>
          <w:b/>
          <w:bCs/>
          <w:sz w:val="28"/>
          <w:vertAlign w:val="superscript"/>
          <w:lang w:val="es-US"/>
        </w:rPr>
        <w:t>®</w:t>
      </w:r>
      <w:r>
        <w:rPr>
          <w:rFonts w:ascii="Arial" w:hAnsi="Arial" w:cs="Arial"/>
          <w:b/>
          <w:bCs/>
          <w:sz w:val="28"/>
          <w:lang w:val="es-US"/>
        </w:rPr>
        <w:t xml:space="preserve">, </w:t>
      </w:r>
      <w:proofErr w:type="spellStart"/>
      <w:r>
        <w:rPr>
          <w:rFonts w:ascii="Arial" w:hAnsi="Arial" w:cs="Arial"/>
          <w:b/>
          <w:bCs/>
          <w:sz w:val="28"/>
          <w:lang w:val="es-US"/>
        </w:rPr>
        <w:t>Xeomin</w:t>
      </w:r>
      <w:proofErr w:type="spellEnd"/>
      <w:r>
        <w:rPr>
          <w:rFonts w:ascii="Arial" w:hAnsi="Arial" w:cs="Arial"/>
          <w:b/>
          <w:bCs/>
          <w:sz w:val="28"/>
          <w:vertAlign w:val="superscript"/>
          <w:lang w:val="es-US"/>
        </w:rPr>
        <w:t>®</w:t>
      </w:r>
    </w:p>
    <w:p w14:paraId="3D826A84" w14:textId="77777777" w:rsidR="00C825C2" w:rsidRPr="002E20C8" w:rsidRDefault="00C825C2" w:rsidP="00C825C2">
      <w:pPr>
        <w:spacing w:line="240" w:lineRule="atLeast"/>
        <w:jc w:val="both"/>
        <w:rPr>
          <w:rFonts w:ascii="Arial" w:hAnsi="Arial"/>
        </w:rPr>
      </w:pPr>
    </w:p>
    <w:p w14:paraId="4F3D2F08" w14:textId="77777777" w:rsidR="00C825C2" w:rsidRPr="002E20C8" w:rsidRDefault="00C825C2" w:rsidP="00C825C2">
      <w:pPr>
        <w:spacing w:line="240" w:lineRule="atLeast"/>
        <w:jc w:val="both"/>
        <w:rPr>
          <w:rFonts w:ascii="Arial" w:hAnsi="Arial"/>
        </w:rPr>
      </w:pPr>
    </w:p>
    <w:p w14:paraId="79422104" w14:textId="77777777" w:rsidR="00C825C2" w:rsidRPr="002E20C8" w:rsidRDefault="00C825C2" w:rsidP="00C825C2">
      <w:pPr>
        <w:spacing w:line="240" w:lineRule="atLeast"/>
        <w:jc w:val="both"/>
        <w:rPr>
          <w:rFonts w:ascii="Arial" w:hAnsi="Arial"/>
        </w:rPr>
      </w:pPr>
    </w:p>
    <w:p w14:paraId="78F991DB" w14:textId="77777777" w:rsidR="00C825C2" w:rsidRPr="002E20C8" w:rsidRDefault="00C825C2" w:rsidP="00C825C2">
      <w:pPr>
        <w:spacing w:line="240" w:lineRule="atLeast"/>
        <w:jc w:val="both"/>
        <w:rPr>
          <w:rFonts w:ascii="Arial" w:hAnsi="Arial"/>
        </w:rPr>
      </w:pPr>
    </w:p>
    <w:p w14:paraId="195D850F" w14:textId="77777777" w:rsidR="00C825C2" w:rsidRPr="002E20C8" w:rsidRDefault="00C825C2" w:rsidP="00C825C2">
      <w:pPr>
        <w:spacing w:line="240" w:lineRule="atLeast"/>
        <w:jc w:val="both"/>
        <w:rPr>
          <w:rFonts w:ascii="Arial" w:hAnsi="Arial"/>
        </w:rPr>
      </w:pPr>
    </w:p>
    <w:p w14:paraId="33C645B9" w14:textId="77777777" w:rsidR="00C825C2" w:rsidRPr="002E20C8" w:rsidRDefault="00C825C2" w:rsidP="00C825C2">
      <w:pPr>
        <w:spacing w:line="240" w:lineRule="atLeast"/>
        <w:jc w:val="both"/>
        <w:rPr>
          <w:rFonts w:ascii="Arial" w:hAnsi="Arial"/>
        </w:rPr>
      </w:pPr>
    </w:p>
    <w:p w14:paraId="586DA9AA" w14:textId="77777777" w:rsidR="00C825C2" w:rsidRPr="002E20C8" w:rsidRDefault="00C825C2" w:rsidP="00C825C2">
      <w:pPr>
        <w:spacing w:line="240" w:lineRule="atLeast"/>
        <w:jc w:val="both"/>
        <w:rPr>
          <w:rFonts w:ascii="Arial" w:hAnsi="Arial"/>
        </w:rPr>
      </w:pPr>
    </w:p>
    <w:p w14:paraId="0212C856" w14:textId="77777777" w:rsidR="00C825C2" w:rsidRPr="002E20C8" w:rsidRDefault="00C825C2" w:rsidP="00C825C2">
      <w:pPr>
        <w:spacing w:line="240" w:lineRule="atLeast"/>
        <w:jc w:val="both"/>
        <w:rPr>
          <w:rFonts w:ascii="Arial" w:hAnsi="Arial"/>
        </w:rPr>
      </w:pPr>
    </w:p>
    <w:p w14:paraId="259C3C19" w14:textId="77777777" w:rsidR="00C825C2" w:rsidRPr="002E20C8" w:rsidRDefault="00C825C2" w:rsidP="00C825C2">
      <w:pPr>
        <w:spacing w:line="240" w:lineRule="atLeast"/>
        <w:jc w:val="both"/>
        <w:rPr>
          <w:rFonts w:ascii="Arial" w:hAnsi="Arial"/>
        </w:rPr>
      </w:pPr>
    </w:p>
    <w:p w14:paraId="75BA4F0B" w14:textId="77777777" w:rsidR="00C825C2" w:rsidRPr="002E20C8" w:rsidRDefault="00C825C2" w:rsidP="00C825C2">
      <w:pPr>
        <w:spacing w:line="240" w:lineRule="atLeast"/>
        <w:jc w:val="both"/>
        <w:rPr>
          <w:rFonts w:ascii="Arial" w:hAnsi="Arial"/>
        </w:rPr>
      </w:pPr>
    </w:p>
    <w:p w14:paraId="0777402D" w14:textId="77777777" w:rsidR="00C825C2" w:rsidRPr="002E20C8" w:rsidRDefault="00C825C2" w:rsidP="00C825C2">
      <w:pPr>
        <w:spacing w:line="240" w:lineRule="atLeast"/>
        <w:jc w:val="both"/>
        <w:rPr>
          <w:rFonts w:ascii="Arial" w:hAnsi="Arial"/>
        </w:rPr>
      </w:pPr>
    </w:p>
    <w:p w14:paraId="04E5B679" w14:textId="77777777" w:rsidR="00C825C2" w:rsidRPr="002E20C8" w:rsidRDefault="00C825C2" w:rsidP="00C825C2">
      <w:pPr>
        <w:spacing w:line="240" w:lineRule="atLeast"/>
        <w:jc w:val="both"/>
        <w:rPr>
          <w:rFonts w:ascii="Arial" w:hAnsi="Arial"/>
        </w:rPr>
      </w:pPr>
    </w:p>
    <w:p w14:paraId="7B95F54D" w14:textId="77777777" w:rsidR="00C825C2" w:rsidRPr="002E20C8" w:rsidRDefault="00C825C2" w:rsidP="00C825C2">
      <w:pPr>
        <w:spacing w:line="240" w:lineRule="atLeast"/>
        <w:jc w:val="both"/>
        <w:rPr>
          <w:rFonts w:ascii="Arial" w:hAnsi="Arial"/>
        </w:rPr>
      </w:pPr>
    </w:p>
    <w:p w14:paraId="42F097C3" w14:textId="77777777" w:rsidR="00C825C2" w:rsidRPr="002E20C8" w:rsidRDefault="00C825C2" w:rsidP="00C825C2">
      <w:pPr>
        <w:spacing w:line="240" w:lineRule="atLeast"/>
        <w:jc w:val="both"/>
        <w:rPr>
          <w:rFonts w:ascii="Arial" w:hAnsi="Arial"/>
        </w:rPr>
      </w:pPr>
    </w:p>
    <w:p w14:paraId="22FAF95F" w14:textId="77777777" w:rsidR="00C825C2" w:rsidRPr="002E20C8" w:rsidRDefault="00C825C2" w:rsidP="00C825C2">
      <w:pPr>
        <w:spacing w:line="240" w:lineRule="atLeast"/>
        <w:jc w:val="both"/>
        <w:rPr>
          <w:rFonts w:ascii="Arial" w:hAnsi="Arial"/>
        </w:rPr>
      </w:pPr>
    </w:p>
    <w:p w14:paraId="113D69B6" w14:textId="77777777" w:rsidR="00C825C2" w:rsidRPr="002E20C8" w:rsidRDefault="00C825C2" w:rsidP="00C825C2">
      <w:pPr>
        <w:spacing w:line="240" w:lineRule="atLeast"/>
        <w:jc w:val="both"/>
        <w:rPr>
          <w:rFonts w:ascii="Arial" w:hAnsi="Arial"/>
        </w:rPr>
      </w:pPr>
    </w:p>
    <w:p w14:paraId="7C0D276E" w14:textId="77777777" w:rsidR="00C825C2" w:rsidRPr="002E20C8" w:rsidRDefault="00C825C2" w:rsidP="00C825C2">
      <w:pPr>
        <w:spacing w:line="240" w:lineRule="atLeast"/>
        <w:jc w:val="both"/>
        <w:rPr>
          <w:rFonts w:ascii="Arial" w:hAnsi="Arial"/>
        </w:rPr>
      </w:pPr>
    </w:p>
    <w:p w14:paraId="1FAEAFA2" w14:textId="77777777" w:rsidR="00C825C2" w:rsidRPr="002E20C8" w:rsidRDefault="00C825C2" w:rsidP="00C825C2">
      <w:pPr>
        <w:spacing w:line="240" w:lineRule="atLeast"/>
        <w:jc w:val="both"/>
        <w:rPr>
          <w:rFonts w:ascii="Arial" w:hAnsi="Arial"/>
        </w:rPr>
      </w:pPr>
    </w:p>
    <w:p w14:paraId="0B949952" w14:textId="77777777" w:rsidR="00C825C2" w:rsidRPr="002E20C8" w:rsidRDefault="00C825C2" w:rsidP="00C825C2">
      <w:pPr>
        <w:spacing w:line="240" w:lineRule="atLeast"/>
        <w:jc w:val="both"/>
        <w:rPr>
          <w:rFonts w:ascii="Arial" w:hAnsi="Arial"/>
        </w:rPr>
      </w:pPr>
    </w:p>
    <w:p w14:paraId="5ECA8C7E" w14:textId="77777777" w:rsidR="00C825C2" w:rsidRPr="002E20C8" w:rsidRDefault="00C825C2" w:rsidP="00C825C2">
      <w:pPr>
        <w:spacing w:line="240" w:lineRule="atLeast"/>
        <w:jc w:val="both"/>
        <w:rPr>
          <w:rFonts w:ascii="Arial" w:hAnsi="Arial"/>
        </w:rPr>
      </w:pPr>
    </w:p>
    <w:p w14:paraId="1B7CB656" w14:textId="77777777" w:rsidR="00D5258C" w:rsidRPr="002E20C8" w:rsidRDefault="00D5258C" w:rsidP="00C825C2">
      <w:pPr>
        <w:spacing w:line="240" w:lineRule="atLeast"/>
        <w:jc w:val="both"/>
        <w:rPr>
          <w:rFonts w:ascii="Arial" w:hAnsi="Arial"/>
        </w:rPr>
      </w:pPr>
    </w:p>
    <w:p w14:paraId="1A6BBEB0" w14:textId="77777777" w:rsidR="00C825C2" w:rsidRPr="002E20C8" w:rsidRDefault="00C825C2" w:rsidP="00C825C2">
      <w:pPr>
        <w:spacing w:line="240" w:lineRule="atLeast"/>
        <w:jc w:val="both"/>
        <w:rPr>
          <w:rFonts w:ascii="Arial" w:hAnsi="Arial"/>
        </w:rPr>
      </w:pPr>
    </w:p>
    <w:p w14:paraId="327F1751" w14:textId="77777777" w:rsidR="00C825C2" w:rsidRPr="002E20C8" w:rsidRDefault="00C825C2" w:rsidP="00C825C2">
      <w:pPr>
        <w:spacing w:line="240" w:lineRule="atLeast"/>
        <w:jc w:val="both"/>
        <w:rPr>
          <w:rFonts w:ascii="Arial" w:hAnsi="Arial"/>
        </w:rPr>
      </w:pPr>
    </w:p>
    <w:p w14:paraId="50AE4CCD" w14:textId="77777777" w:rsidR="00C825C2" w:rsidRPr="002E20C8" w:rsidRDefault="00C825C2" w:rsidP="00C825C2">
      <w:pPr>
        <w:spacing w:line="240" w:lineRule="atLeast"/>
        <w:jc w:val="both"/>
        <w:rPr>
          <w:rFonts w:ascii="Arial" w:hAnsi="Arial"/>
        </w:rPr>
      </w:pPr>
    </w:p>
    <w:p w14:paraId="49C52E29" w14:textId="77777777" w:rsidR="00C825C2" w:rsidRPr="002E20C8" w:rsidRDefault="00551DDC" w:rsidP="00C825C2">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3AE2038F" wp14:editId="0BAF55F3">
                <wp:simplePos x="0" y="0"/>
                <wp:positionH relativeFrom="column">
                  <wp:posOffset>0</wp:posOffset>
                </wp:positionH>
                <wp:positionV relativeFrom="paragraph">
                  <wp:posOffset>370204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9.15pt" to="468pt,29.15pt" w14:anchorId="53441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">
                <v:shadow opacity="22938f" offset="0"/>
                <w10:wrap type="tight"/>
              </v:line>
            </w:pict>
          </mc:Fallback>
        </mc:AlternateContent>
      </w:r>
    </w:p>
    <w:p w14:paraId="2C88C4FF" w14:textId="77777777" w:rsidR="00C825C2" w:rsidRPr="002E20C8" w:rsidRDefault="00C825C2" w:rsidP="00C825C2">
      <w:pPr>
        <w:spacing w:line="240" w:lineRule="atLeast"/>
        <w:jc w:val="both"/>
        <w:rPr>
          <w:rFonts w:ascii="Arial" w:hAnsi="Arial"/>
        </w:rPr>
      </w:pPr>
    </w:p>
    <w:p w14:paraId="15FA25E8" w14:textId="77777777" w:rsidR="008D5956" w:rsidRDefault="008D5956" w:rsidP="00C825C2">
      <w:pPr>
        <w:jc w:val="both"/>
        <w:rPr>
          <w:rFonts w:ascii="Arial" w:hAnsi="Arial"/>
          <w:sz w:val="14"/>
        </w:rPr>
      </w:pPr>
    </w:p>
    <w:p w14:paraId="388D02C2" w14:textId="77777777" w:rsidR="00C825C2" w:rsidRPr="00BF66E6" w:rsidRDefault="00901036" w:rsidP="00C825C2">
      <w:pPr>
        <w:jc w:val="both"/>
        <w:rPr>
          <w:rFonts w:ascii="Arial" w:hAnsi="Arial"/>
          <w:sz w:val="14"/>
        </w:rPr>
      </w:pPr>
      <w:r>
        <w:rPr>
          <w:rFonts w:ascii="Arial" w:hAnsi="Arial"/>
          <w:sz w:val="14"/>
          <w:lang w:val="es-US"/>
        </w:rPr>
        <w:t>©2018</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 xml:space="preserve">Recurso de consentimiento informado </w:t>
      </w:r>
      <w:r w:rsidR="00E57EE0">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reserva todos los demás derechos.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dichos documentos.</w:t>
      </w:r>
    </w:p>
    <w:p w14:paraId="14AF9F46" w14:textId="77777777" w:rsidR="00CE1185" w:rsidRPr="002E20C8" w:rsidRDefault="00CE1185" w:rsidP="00C825C2">
      <w:pPr>
        <w:jc w:val="both"/>
        <w:rPr>
          <w:rFonts w:ascii="Arial" w:hAnsi="Arial"/>
          <w:sz w:val="14"/>
        </w:rPr>
        <w:sectPr w:rsidR="00CE1185" w:rsidRPr="002E20C8">
          <w:headerReference w:type="default" r:id="rId8"/>
          <w:footerReference w:type="default" r:id="rId9"/>
          <w:pgSz w:w="12240" w:h="15840"/>
          <w:pgMar w:top="720" w:right="1440" w:bottom="720" w:left="1440" w:header="720" w:footer="720" w:gutter="0"/>
          <w:cols w:space="720"/>
          <w:titlePg/>
          <w:docGrid w:linePitch="360"/>
        </w:sectPr>
      </w:pPr>
    </w:p>
    <w:p w14:paraId="307E0F41" w14:textId="77777777" w:rsidR="00E57EE0" w:rsidRPr="002E20C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6F1C0DBF" w14:textId="77777777" w:rsidR="000E5591" w:rsidRPr="002E20C8"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toxina botulínica A (BTA) - inyecciones de BOTOX</w:t>
      </w:r>
      <w:r>
        <w:rPr>
          <w:rFonts w:ascii="Arial" w:hAnsi="Arial" w:cs="Arial"/>
          <w:sz w:val="20"/>
          <w:szCs w:val="20"/>
          <w:vertAlign w:val="superscript"/>
          <w:lang w:val="es-US"/>
        </w:rPr>
        <w:t>®</w:t>
      </w:r>
      <w:r>
        <w:rPr>
          <w:rFonts w:ascii="Arial" w:hAnsi="Arial" w:cs="Arial"/>
          <w:sz w:val="20"/>
          <w:szCs w:val="20"/>
          <w:lang w:val="es-US"/>
        </w:rPr>
        <w:t xml:space="preserve">, </w:t>
      </w:r>
      <w:proofErr w:type="spellStart"/>
      <w:r>
        <w:rPr>
          <w:rFonts w:ascii="Arial" w:hAnsi="Arial" w:cs="Arial"/>
          <w:sz w:val="20"/>
          <w:szCs w:val="20"/>
          <w:lang w:val="es-US"/>
        </w:rPr>
        <w:t>Dysport</w:t>
      </w:r>
      <w:proofErr w:type="spellEnd"/>
      <w:r>
        <w:rPr>
          <w:rFonts w:ascii="Arial" w:hAnsi="Arial" w:cs="Arial"/>
          <w:sz w:val="28"/>
          <w:vertAlign w:val="superscript"/>
          <w:lang w:val="es-US"/>
        </w:rPr>
        <w:t>®</w:t>
      </w:r>
      <w:r>
        <w:rPr>
          <w:rFonts w:ascii="Arial" w:hAnsi="Arial" w:cs="Arial"/>
          <w:sz w:val="20"/>
          <w:szCs w:val="20"/>
          <w:lang w:val="es-US"/>
        </w:rPr>
        <w:t xml:space="preserve"> y </w:t>
      </w:r>
      <w:proofErr w:type="spellStart"/>
      <w:r>
        <w:rPr>
          <w:rFonts w:ascii="Arial" w:hAnsi="Arial" w:cs="Arial"/>
          <w:sz w:val="20"/>
          <w:szCs w:val="20"/>
          <w:lang w:val="es-US"/>
        </w:rPr>
        <w:t>Xeomin</w:t>
      </w:r>
      <w:proofErr w:type="spellEnd"/>
      <w:r>
        <w:rPr>
          <w:rFonts w:ascii="Arial" w:hAnsi="Arial" w:cs="Arial"/>
          <w:sz w:val="28"/>
          <w:vertAlign w:val="superscript"/>
          <w:lang w:val="es-US"/>
        </w:rPr>
        <w:t>®</w:t>
      </w:r>
      <w:r>
        <w:rPr>
          <w:rFonts w:ascii="Arial" w:hAnsi="Arial" w:cs="Arial"/>
          <w:sz w:val="20"/>
          <w:szCs w:val="20"/>
          <w:lang w:val="es-US"/>
        </w:rPr>
        <w:t>,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22485020" w14:textId="77777777" w:rsidR="000E5591" w:rsidRPr="002E20C8" w:rsidRDefault="000E5591" w:rsidP="00634052">
      <w:pPr>
        <w:widowControl w:val="0"/>
        <w:autoSpaceDE w:val="0"/>
        <w:autoSpaceDN w:val="0"/>
        <w:adjustRightInd w:val="0"/>
        <w:jc w:val="both"/>
        <w:rPr>
          <w:rFonts w:ascii="Arial" w:hAnsi="Arial" w:cs="Arial"/>
          <w:sz w:val="20"/>
          <w:szCs w:val="20"/>
        </w:rPr>
      </w:pPr>
    </w:p>
    <w:p w14:paraId="4B36994A" w14:textId="77777777" w:rsidR="000E5591" w:rsidRPr="002E20C8"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08A39888" w14:textId="77777777" w:rsidR="00E57EE0" w:rsidRPr="002E20C8" w:rsidRDefault="00E57EE0" w:rsidP="00634052">
      <w:pPr>
        <w:widowControl w:val="0"/>
        <w:autoSpaceDE w:val="0"/>
        <w:autoSpaceDN w:val="0"/>
        <w:adjustRightInd w:val="0"/>
        <w:jc w:val="both"/>
        <w:rPr>
          <w:rFonts w:ascii="Arial" w:hAnsi="Arial" w:cs="Arial"/>
          <w:sz w:val="20"/>
          <w:szCs w:val="20"/>
        </w:rPr>
      </w:pPr>
    </w:p>
    <w:p w14:paraId="071F5B6C" w14:textId="77777777" w:rsidR="00E57EE0" w:rsidRPr="002E20C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5902F2AF" w14:textId="77777777" w:rsidR="00EC73F8" w:rsidRPr="002E20C8" w:rsidRDefault="00EC73F8" w:rsidP="00EC73F8">
      <w:pPr>
        <w:jc w:val="both"/>
        <w:rPr>
          <w:rFonts w:ascii="Arial" w:hAnsi="Arial" w:cs="Arial"/>
          <w:sz w:val="20"/>
          <w:szCs w:val="20"/>
        </w:rPr>
      </w:pPr>
      <w:proofErr w:type="spellStart"/>
      <w:r>
        <w:rPr>
          <w:rFonts w:ascii="Arial" w:hAnsi="Arial" w:cs="Arial"/>
          <w:i/>
          <w:iCs/>
          <w:sz w:val="20"/>
          <w:szCs w:val="20"/>
          <w:lang w:val="es-US"/>
        </w:rPr>
        <w:t>Clostridium</w:t>
      </w:r>
      <w:proofErr w:type="spellEnd"/>
      <w:r>
        <w:rPr>
          <w:rFonts w:ascii="Arial" w:hAnsi="Arial" w:cs="Arial"/>
          <w:i/>
          <w:iCs/>
          <w:sz w:val="20"/>
          <w:szCs w:val="20"/>
          <w:lang w:val="es-US"/>
        </w:rPr>
        <w:t xml:space="preserve"> </w:t>
      </w:r>
      <w:proofErr w:type="spellStart"/>
      <w:r>
        <w:rPr>
          <w:rFonts w:ascii="Arial" w:hAnsi="Arial" w:cs="Arial"/>
          <w:i/>
          <w:iCs/>
          <w:sz w:val="20"/>
          <w:szCs w:val="20"/>
          <w:lang w:val="es-US"/>
        </w:rPr>
        <w:t>botulina</w:t>
      </w:r>
      <w:proofErr w:type="spellEnd"/>
      <w:r>
        <w:rPr>
          <w:rFonts w:ascii="Arial" w:hAnsi="Arial" w:cs="Arial"/>
          <w:sz w:val="20"/>
          <w:szCs w:val="20"/>
          <w:lang w:val="es-US"/>
        </w:rPr>
        <w:t xml:space="preserve"> produce un tipo de compuesto químico conocido como toxina.  La toxina botulínica A se procesa y purifica para generar un producto estéril adecuado para fines terapéuticos específicos.  Una vez que se inyecta la toxina diluida, produce una debilidad temporal (</w:t>
      </w:r>
      <w:proofErr w:type="spellStart"/>
      <w:r>
        <w:rPr>
          <w:rFonts w:ascii="Arial" w:hAnsi="Arial" w:cs="Arial"/>
          <w:sz w:val="20"/>
          <w:szCs w:val="20"/>
          <w:lang w:val="es-US"/>
        </w:rPr>
        <w:t>quimiodenervación</w:t>
      </w:r>
      <w:proofErr w:type="spellEnd"/>
      <w:r>
        <w:rPr>
          <w:rFonts w:ascii="Arial" w:hAnsi="Arial" w:cs="Arial"/>
          <w:sz w:val="20"/>
          <w:szCs w:val="20"/>
          <w:lang w:val="es-US"/>
        </w:rPr>
        <w:t>) del músculo al evitar la transmisión de impulsos nerviosos al músculo.  La duración del efecto en el músculo es de aproximadamente tres a cuatro meses.</w:t>
      </w:r>
    </w:p>
    <w:p w14:paraId="6125031B" w14:textId="77777777" w:rsidR="00EC73F8" w:rsidRPr="002E20C8" w:rsidRDefault="00EC73F8" w:rsidP="00EC73F8">
      <w:pPr>
        <w:jc w:val="both"/>
        <w:rPr>
          <w:rFonts w:ascii="Arial" w:hAnsi="Arial" w:cs="Arial"/>
          <w:sz w:val="20"/>
          <w:szCs w:val="20"/>
        </w:rPr>
      </w:pPr>
    </w:p>
    <w:p w14:paraId="63F51359" w14:textId="77777777" w:rsidR="00EC73F8" w:rsidRPr="002E20C8" w:rsidRDefault="00EC73F8" w:rsidP="00EC73F8">
      <w:pPr>
        <w:jc w:val="both"/>
        <w:rPr>
          <w:rFonts w:ascii="Arial" w:hAnsi="Arial" w:cs="Arial"/>
          <w:sz w:val="20"/>
          <w:szCs w:val="20"/>
        </w:rPr>
      </w:pPr>
      <w:r>
        <w:rPr>
          <w:rFonts w:ascii="Arial" w:hAnsi="Arial" w:cs="Arial"/>
          <w:sz w:val="20"/>
          <w:szCs w:val="20"/>
          <w:lang w:val="es-US"/>
        </w:rPr>
        <w:t>BOTOX</w:t>
      </w:r>
      <w:r>
        <w:rPr>
          <w:rFonts w:ascii="Arial" w:hAnsi="Arial" w:cs="Arial"/>
          <w:sz w:val="28"/>
          <w:vertAlign w:val="superscript"/>
          <w:lang w:val="es-US"/>
        </w:rPr>
        <w:t>®</w:t>
      </w:r>
      <w:r>
        <w:rPr>
          <w:rFonts w:ascii="Arial" w:hAnsi="Arial" w:cs="Arial"/>
          <w:sz w:val="20"/>
          <w:szCs w:val="20"/>
          <w:lang w:val="es-US"/>
        </w:rPr>
        <w:t xml:space="preserve"> ha sido aprobado para el tratamiento de determinadas afecciones, entre ellas, ojos cruzados (estrabismo), espasmos en los párpados (</w:t>
      </w:r>
      <w:proofErr w:type="spellStart"/>
      <w:r>
        <w:rPr>
          <w:rFonts w:ascii="Arial" w:hAnsi="Arial" w:cs="Arial"/>
          <w:sz w:val="20"/>
          <w:szCs w:val="20"/>
          <w:lang w:val="es-US"/>
        </w:rPr>
        <w:t>blefaroespasmo</w:t>
      </w:r>
      <w:proofErr w:type="spellEnd"/>
      <w:r>
        <w:rPr>
          <w:rFonts w:ascii="Arial" w:hAnsi="Arial" w:cs="Arial"/>
          <w:sz w:val="20"/>
          <w:szCs w:val="20"/>
          <w:lang w:val="es-US"/>
        </w:rPr>
        <w:t xml:space="preserve">), distonía cervical (trastorno espástico muscular en la zona del cuello), y trastornos motrices del nervio facial.  En abril de 2002, fue aprobado por la Administración de Alimentos y Medicamentos para el tratamiento cosmético de arrugas entre las cejas, causadas por grupos musculares específicos.  En el caso de problemas localizados en otras zonas de la cara y el cuerpo, entre ellos, patas de gallo y bandas </w:t>
      </w:r>
      <w:proofErr w:type="spellStart"/>
      <w:r>
        <w:rPr>
          <w:rFonts w:ascii="Arial" w:hAnsi="Arial" w:cs="Arial"/>
          <w:sz w:val="20"/>
          <w:szCs w:val="20"/>
          <w:lang w:val="es-US"/>
        </w:rPr>
        <w:t>platismales</w:t>
      </w:r>
      <w:proofErr w:type="spellEnd"/>
      <w:r>
        <w:rPr>
          <w:rFonts w:ascii="Arial" w:hAnsi="Arial" w:cs="Arial"/>
          <w:sz w:val="20"/>
          <w:szCs w:val="20"/>
          <w:lang w:val="es-US"/>
        </w:rPr>
        <w:t xml:space="preserve"> (pliegues en el cuello), se pueden tratar con bótox de forma </w:t>
      </w:r>
      <w:r>
        <w:rPr>
          <w:rFonts w:ascii="Arial" w:hAnsi="Arial" w:cs="Arial"/>
          <w:i/>
          <w:iCs/>
          <w:sz w:val="20"/>
          <w:szCs w:val="20"/>
          <w:lang w:val="es-US"/>
        </w:rPr>
        <w:t>off-</w:t>
      </w:r>
      <w:proofErr w:type="spellStart"/>
      <w:r>
        <w:rPr>
          <w:rFonts w:ascii="Arial" w:hAnsi="Arial" w:cs="Arial"/>
          <w:i/>
          <w:iCs/>
          <w:sz w:val="20"/>
          <w:szCs w:val="20"/>
          <w:lang w:val="es-US"/>
        </w:rPr>
        <w:t>label</w:t>
      </w:r>
      <w:proofErr w:type="spellEnd"/>
      <w:r>
        <w:rPr>
          <w:rFonts w:ascii="Arial" w:hAnsi="Arial" w:cs="Arial"/>
          <w:sz w:val="20"/>
          <w:szCs w:val="20"/>
          <w:lang w:val="es-US"/>
        </w:rPr>
        <w:t xml:space="preserve"> (no indicada).  BOTOX</w:t>
      </w:r>
      <w:r>
        <w:rPr>
          <w:rFonts w:ascii="Arial" w:hAnsi="Arial" w:cs="Arial"/>
          <w:sz w:val="28"/>
          <w:vertAlign w:val="superscript"/>
          <w:lang w:val="es-US"/>
        </w:rPr>
        <w:t>®</w:t>
      </w:r>
      <w:r>
        <w:rPr>
          <w:rFonts w:ascii="Arial" w:hAnsi="Arial" w:cs="Arial"/>
          <w:sz w:val="20"/>
          <w:szCs w:val="20"/>
          <w:lang w:val="es-US"/>
        </w:rPr>
        <w:t xml:space="preserve"> también se emplea para tratar migrañas, trastornos colorrectales, trastornos de transpiración excesiva en axilas y manos, y trastornos de dolor musculoesquelético.  </w:t>
      </w:r>
    </w:p>
    <w:p w14:paraId="4BF436CA" w14:textId="77777777" w:rsidR="00EC73F8" w:rsidRPr="002E20C8" w:rsidRDefault="00EC73F8" w:rsidP="00EC73F8">
      <w:pPr>
        <w:jc w:val="both"/>
        <w:rPr>
          <w:rFonts w:ascii="Arial" w:hAnsi="Arial" w:cs="Arial"/>
          <w:sz w:val="20"/>
          <w:szCs w:val="20"/>
        </w:rPr>
      </w:pPr>
    </w:p>
    <w:p w14:paraId="72E6CE14" w14:textId="77777777" w:rsidR="00EC73F8" w:rsidRPr="002E20C8" w:rsidRDefault="00EC73F8" w:rsidP="00EC73F8">
      <w:pPr>
        <w:jc w:val="both"/>
        <w:rPr>
          <w:rFonts w:ascii="Arial" w:hAnsi="Arial" w:cs="Arial"/>
          <w:sz w:val="20"/>
          <w:szCs w:val="20"/>
        </w:rPr>
      </w:pPr>
      <w:r>
        <w:rPr>
          <w:rFonts w:ascii="Arial" w:hAnsi="Arial" w:cs="Arial"/>
          <w:sz w:val="20"/>
          <w:szCs w:val="20"/>
          <w:lang w:val="es-US"/>
        </w:rPr>
        <w:t xml:space="preserve">Las inyecciones de BTA se personalizan para cada paciente, en función de sus necesidades particulares.  Se pueden aplicar en la zona de los párpados, la frente y el cuello.  La BTA no detiene el proceso de envejecimiento.  Sin embargo, sí puede atenuar temporalmente las arrugas generadas por grupos musculares.  Las inyecciones de BTA se pueden aplicar como procedimiento único o bien como añadido a un procedimiento quirúrgico.  </w:t>
      </w:r>
    </w:p>
    <w:p w14:paraId="1B7CC848" w14:textId="77777777" w:rsidR="00EC73F8" w:rsidRPr="002E20C8" w:rsidRDefault="00EC73F8" w:rsidP="00EC73F8">
      <w:pPr>
        <w:jc w:val="both"/>
        <w:rPr>
          <w:rFonts w:ascii="Arial" w:hAnsi="Arial" w:cs="Arial"/>
          <w:sz w:val="20"/>
          <w:szCs w:val="20"/>
        </w:rPr>
      </w:pPr>
    </w:p>
    <w:p w14:paraId="1D1C451B" w14:textId="77777777" w:rsidR="00E57EE0" w:rsidRPr="002E20C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6093D334" w14:textId="77777777" w:rsidR="006B3455" w:rsidRPr="002E20C8" w:rsidRDefault="006B3455" w:rsidP="006B3455">
      <w:pPr>
        <w:tabs>
          <w:tab w:val="left" w:pos="-720"/>
        </w:tabs>
        <w:suppressAutoHyphens/>
        <w:jc w:val="both"/>
        <w:rPr>
          <w:rFonts w:ascii="Arial" w:hAnsi="Arial" w:cs="Arial"/>
          <w:sz w:val="20"/>
          <w:szCs w:val="20"/>
        </w:rPr>
      </w:pPr>
      <w:r>
        <w:rPr>
          <w:rFonts w:ascii="Arial" w:hAnsi="Arial" w:cs="Arial"/>
          <w:sz w:val="20"/>
          <w:szCs w:val="20"/>
          <w:lang w:val="es-US"/>
        </w:rPr>
        <w:t>Entre otras formas de manejo se incluye el no tratar las arrugas por ningún medio.  Las arrugas de la piel se pueden mejorar mediante otros tratamientos o cirugías alternativas, entre ellos, la blefaroplastia o un estiramiento facial o de cejas cuando esté indicado.  Pueden ser necesarias otras formas de cirugía de párpados si la persona padece trastornos intrínsecos que afectan la función de los párpados, entre ellos, párpados caídos producto de problemas musculares (</w:t>
      </w:r>
      <w:proofErr w:type="spellStart"/>
      <w:r>
        <w:rPr>
          <w:rFonts w:ascii="Arial" w:hAnsi="Arial" w:cs="Arial"/>
          <w:sz w:val="20"/>
          <w:szCs w:val="20"/>
          <w:lang w:val="es-US"/>
        </w:rPr>
        <w:t>ptosis</w:t>
      </w:r>
      <w:proofErr w:type="spellEnd"/>
      <w:r>
        <w:rPr>
          <w:rFonts w:ascii="Arial" w:hAnsi="Arial" w:cs="Arial"/>
          <w:sz w:val="20"/>
          <w:szCs w:val="20"/>
          <w:lang w:val="es-US"/>
        </w:rPr>
        <w:t xml:space="preserve"> de párpados) o tono flojo entre el párpado y el globo ocular (ectropión).  Se puede mejorar la apariencia de las arrugas menores mediante exfoliaciones de la piel, láser, rellenos o grasa inyectable u otros tratamientos de la piel.  Las formas alternativas de tratamiento médico o quirúrgico también se asocian a riesgos y potenciales complicaciones.</w:t>
      </w:r>
    </w:p>
    <w:p w14:paraId="221A6D26" w14:textId="77777777" w:rsidR="006B3455" w:rsidRPr="002E20C8" w:rsidRDefault="006B3455" w:rsidP="006B3455">
      <w:pPr>
        <w:jc w:val="both"/>
        <w:rPr>
          <w:rFonts w:ascii="Arial" w:hAnsi="Arial" w:cs="Arial"/>
          <w:sz w:val="20"/>
          <w:szCs w:val="20"/>
        </w:rPr>
      </w:pPr>
    </w:p>
    <w:p w14:paraId="6ADA1CEC" w14:textId="77777777" w:rsidR="00E57EE0" w:rsidRPr="002E20C8" w:rsidRDefault="00E57EE0" w:rsidP="00634052">
      <w:pPr>
        <w:widowControl w:val="0"/>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RIESGOS INHERENTES A LAS INYECCIONES DE BTA</w:t>
      </w:r>
    </w:p>
    <w:p w14:paraId="4C948CEF" w14:textId="77777777" w:rsidR="006B3455" w:rsidRPr="002E20C8" w:rsidRDefault="006B3455" w:rsidP="006B345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rPr>
      </w:pPr>
      <w:r>
        <w:rPr>
          <w:rFonts w:ascii="Arial" w:hAnsi="Arial" w:cs="Arial"/>
          <w:sz w:val="20"/>
          <w:lang w:val="es-US"/>
        </w:rPr>
        <w:t xml:space="preserve">Todo procedimiento implica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los riesgos, las potenciales complicaciones, limitaciones y consecuencias de las inyecciones de BTA.  En el prospecto suministrado por </w:t>
      </w:r>
      <w:proofErr w:type="spellStart"/>
      <w:r>
        <w:rPr>
          <w:rFonts w:ascii="Arial" w:hAnsi="Arial" w:cs="Arial"/>
          <w:sz w:val="20"/>
          <w:lang w:val="es-US"/>
        </w:rPr>
        <w:t>Allergan</w:t>
      </w:r>
      <w:proofErr w:type="spellEnd"/>
      <w:r>
        <w:rPr>
          <w:rFonts w:ascii="Arial" w:hAnsi="Arial" w:cs="Arial"/>
          <w:sz w:val="20"/>
          <w:lang w:val="es-US"/>
        </w:rPr>
        <w:t xml:space="preserve"> encontrará más información sobre la BTA.</w:t>
      </w:r>
    </w:p>
    <w:p w14:paraId="79EF88C2" w14:textId="77777777" w:rsidR="006B3455" w:rsidRPr="002E20C8" w:rsidRDefault="006B3455" w:rsidP="00634052">
      <w:pPr>
        <w:widowControl w:val="0"/>
        <w:autoSpaceDE w:val="0"/>
        <w:autoSpaceDN w:val="0"/>
        <w:adjustRightInd w:val="0"/>
        <w:jc w:val="both"/>
        <w:rPr>
          <w:rFonts w:ascii="Arial" w:hAnsi="Arial" w:cs="Arial"/>
          <w:b/>
          <w:bCs/>
          <w:sz w:val="20"/>
          <w:szCs w:val="20"/>
          <w:u w:val="single"/>
        </w:rPr>
      </w:pPr>
    </w:p>
    <w:p w14:paraId="755E75CE" w14:textId="77777777" w:rsidR="00E57EE0" w:rsidRPr="003F4FAF" w:rsidRDefault="00E57EE0" w:rsidP="00634052">
      <w:pPr>
        <w:widowControl w:val="0"/>
        <w:autoSpaceDE w:val="0"/>
        <w:autoSpaceDN w:val="0"/>
        <w:adjustRightInd w:val="0"/>
        <w:jc w:val="both"/>
        <w:rPr>
          <w:rFonts w:ascii="Arial" w:hAnsi="Arial" w:cs="Arial"/>
          <w:b/>
          <w:bCs/>
          <w:sz w:val="22"/>
          <w:szCs w:val="20"/>
          <w:u w:val="single"/>
        </w:rPr>
      </w:pPr>
      <w:r w:rsidRPr="003F4FAF">
        <w:rPr>
          <w:rFonts w:ascii="Arial" w:hAnsi="Arial" w:cs="Arial"/>
          <w:b/>
          <w:bCs/>
          <w:sz w:val="22"/>
          <w:szCs w:val="20"/>
          <w:u w:val="single"/>
          <w:lang w:val="es-US"/>
        </w:rPr>
        <w:lastRenderedPageBreak/>
        <w:t>RIESGOS ESPECÍFICOS DE</w:t>
      </w:r>
      <w:r w:rsidRPr="003F4FAF">
        <w:rPr>
          <w:rFonts w:ascii="Arial" w:hAnsi="Arial" w:cs="Arial"/>
          <w:sz w:val="22"/>
          <w:szCs w:val="20"/>
          <w:u w:val="single"/>
          <w:lang w:val="es-US"/>
        </w:rPr>
        <w:t xml:space="preserve"> </w:t>
      </w:r>
      <w:r w:rsidRPr="003F4FAF">
        <w:rPr>
          <w:rFonts w:ascii="Arial" w:hAnsi="Arial" w:cs="Arial"/>
          <w:b/>
          <w:bCs/>
          <w:sz w:val="22"/>
          <w:szCs w:val="22"/>
          <w:u w:val="single"/>
          <w:lang w:val="es-US"/>
        </w:rPr>
        <w:t>BOTOX</w:t>
      </w:r>
      <w:r w:rsidRPr="003F4FAF">
        <w:rPr>
          <w:rFonts w:ascii="Arial" w:hAnsi="Arial" w:cs="Arial"/>
          <w:b/>
          <w:bCs/>
          <w:sz w:val="28"/>
          <w:u w:val="single"/>
          <w:vertAlign w:val="superscript"/>
          <w:lang w:val="es-US"/>
        </w:rPr>
        <w:t>®</w:t>
      </w:r>
      <w:r w:rsidRPr="003F4FAF">
        <w:rPr>
          <w:rFonts w:ascii="Arial" w:hAnsi="Arial" w:cs="Arial"/>
          <w:sz w:val="22"/>
          <w:szCs w:val="22"/>
          <w:u w:val="single"/>
          <w:lang w:val="es-US"/>
        </w:rPr>
        <w:t xml:space="preserve"> (</w:t>
      </w:r>
      <w:r w:rsidRPr="003F4FAF">
        <w:rPr>
          <w:rFonts w:ascii="Arial" w:hAnsi="Arial" w:cs="Arial"/>
          <w:b/>
          <w:bCs/>
          <w:caps/>
          <w:sz w:val="22"/>
          <w:szCs w:val="22"/>
          <w:u w:val="single"/>
          <w:lang w:val="es-US"/>
        </w:rPr>
        <w:t>INYECCIONES DE</w:t>
      </w:r>
      <w:r w:rsidRPr="003F4FAF">
        <w:rPr>
          <w:rFonts w:ascii="Arial" w:hAnsi="Arial" w:cs="Arial"/>
          <w:sz w:val="22"/>
          <w:szCs w:val="22"/>
          <w:u w:val="single"/>
          <w:lang w:val="es-US"/>
        </w:rPr>
        <w:t xml:space="preserve">) </w:t>
      </w:r>
      <w:r w:rsidRPr="003F4FAF">
        <w:rPr>
          <w:rFonts w:ascii="Arial" w:hAnsi="Arial" w:cs="Arial"/>
          <w:b/>
          <w:bCs/>
          <w:sz w:val="22"/>
          <w:szCs w:val="22"/>
          <w:u w:val="single"/>
          <w:lang w:val="es-US"/>
        </w:rPr>
        <w:t>LA TOXINA BOTULÍNICA TIPO A</w:t>
      </w:r>
    </w:p>
    <w:p w14:paraId="43DA5F70" w14:textId="77777777" w:rsidR="00DF297B" w:rsidRPr="002E20C8" w:rsidRDefault="00DF297B" w:rsidP="00634052">
      <w:pPr>
        <w:widowControl w:val="0"/>
        <w:autoSpaceDE w:val="0"/>
        <w:autoSpaceDN w:val="0"/>
        <w:adjustRightInd w:val="0"/>
        <w:jc w:val="both"/>
        <w:rPr>
          <w:rFonts w:ascii="Arial" w:hAnsi="Arial" w:cs="Arial"/>
          <w:b/>
          <w:bCs/>
          <w:sz w:val="20"/>
          <w:szCs w:val="20"/>
          <w:u w:val="single"/>
        </w:rPr>
      </w:pPr>
    </w:p>
    <w:p w14:paraId="2B8C326A" w14:textId="77777777" w:rsidR="006B3455" w:rsidRPr="002E20C8" w:rsidRDefault="006B3455" w:rsidP="006B3455">
      <w:pPr>
        <w:widowControl w:val="0"/>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Resultado incompleto:</w:t>
      </w:r>
      <w:r>
        <w:rPr>
          <w:rFonts w:ascii="Arial" w:hAnsi="Arial" w:cs="Arial"/>
          <w:sz w:val="22"/>
          <w:szCs w:val="22"/>
          <w:u w:val="single"/>
          <w:lang w:val="es-US"/>
        </w:rPr>
        <w:t xml:space="preserve"> </w:t>
      </w:r>
    </w:p>
    <w:p w14:paraId="3C76E779" w14:textId="77777777" w:rsidR="006B3455" w:rsidRPr="002E20C8" w:rsidRDefault="006B3455" w:rsidP="006B3455">
      <w:pPr>
        <w:widowControl w:val="0"/>
        <w:autoSpaceDE w:val="0"/>
        <w:autoSpaceDN w:val="0"/>
        <w:adjustRightInd w:val="0"/>
        <w:jc w:val="both"/>
        <w:rPr>
          <w:rFonts w:ascii="Arial" w:hAnsi="Arial" w:cs="Arial"/>
          <w:sz w:val="20"/>
        </w:rPr>
      </w:pPr>
      <w:r>
        <w:rPr>
          <w:rFonts w:ascii="Arial" w:hAnsi="Arial" w:cs="Arial"/>
          <w:sz w:val="20"/>
          <w:lang w:val="es-US"/>
        </w:rPr>
        <w:t>Es posible que no se consiga un resultado completo en los músculos en cuestión.  Se pueden aplicar inyecciones adicionales con el fin de alcanzar el objetivo deseado.</w:t>
      </w:r>
    </w:p>
    <w:p w14:paraId="389AD411" w14:textId="77777777" w:rsidR="006B3455" w:rsidRPr="002E20C8" w:rsidRDefault="006B3455" w:rsidP="006B3455">
      <w:pPr>
        <w:widowControl w:val="0"/>
        <w:autoSpaceDE w:val="0"/>
        <w:autoSpaceDN w:val="0"/>
        <w:adjustRightInd w:val="0"/>
        <w:jc w:val="both"/>
        <w:rPr>
          <w:rFonts w:ascii="Arial" w:hAnsi="Arial" w:cs="Arial"/>
          <w:sz w:val="20"/>
        </w:rPr>
      </w:pPr>
    </w:p>
    <w:p w14:paraId="26C6521D" w14:textId="77777777" w:rsidR="006B3455" w:rsidRPr="002E20C8" w:rsidRDefault="006B3455" w:rsidP="006B3455">
      <w:pPr>
        <w:keepNext/>
        <w:jc w:val="both"/>
        <w:rPr>
          <w:rFonts w:ascii="Arial" w:hAnsi="Arial" w:cs="Arial"/>
          <w:sz w:val="22"/>
          <w:szCs w:val="22"/>
          <w:u w:val="single"/>
        </w:rPr>
      </w:pPr>
      <w:r>
        <w:rPr>
          <w:rFonts w:ascii="Arial" w:hAnsi="Arial" w:cs="Arial"/>
          <w:b/>
          <w:bCs/>
          <w:sz w:val="22"/>
          <w:szCs w:val="22"/>
          <w:u w:val="single"/>
          <w:lang w:val="es-US"/>
        </w:rPr>
        <w:t>Asimetría:</w:t>
      </w:r>
      <w:r>
        <w:rPr>
          <w:rFonts w:ascii="Arial" w:hAnsi="Arial" w:cs="Arial"/>
          <w:sz w:val="22"/>
          <w:szCs w:val="22"/>
          <w:u w:val="single"/>
          <w:lang w:val="es-US"/>
        </w:rPr>
        <w:t xml:space="preserve"> </w:t>
      </w:r>
    </w:p>
    <w:p w14:paraId="2148F662" w14:textId="77777777" w:rsidR="00551DDC" w:rsidRPr="002E20C8" w:rsidRDefault="006B3455" w:rsidP="00E03114">
      <w:pPr>
        <w:jc w:val="both"/>
        <w:rPr>
          <w:rFonts w:ascii="Arial" w:hAnsi="Arial" w:cs="Arial"/>
          <w:sz w:val="20"/>
        </w:rPr>
      </w:pPr>
      <w:r>
        <w:rPr>
          <w:rFonts w:ascii="Arial" w:hAnsi="Arial" w:cs="Arial"/>
          <w:sz w:val="20"/>
          <w:lang w:val="es-US"/>
        </w:rPr>
        <w:t>En general, la cara y la región de los párpados son asimétricas con respecto a la anatomía y función estructurales.  Puede haber variaciones de un lado a otro de la cara en términos de respuesta a la inyección de BTA.</w:t>
      </w:r>
    </w:p>
    <w:p w14:paraId="0720CAE6" w14:textId="77777777" w:rsidR="006B3455" w:rsidRPr="002E20C8" w:rsidRDefault="006B3455" w:rsidP="00E03114">
      <w:pPr>
        <w:jc w:val="both"/>
        <w:rPr>
          <w:rFonts w:ascii="Arial" w:hAnsi="Arial" w:cs="Arial"/>
          <w:sz w:val="20"/>
        </w:rPr>
      </w:pPr>
      <w:r>
        <w:rPr>
          <w:rFonts w:ascii="Arial" w:hAnsi="Arial" w:cs="Arial"/>
          <w:sz w:val="20"/>
          <w:lang w:val="es-US"/>
        </w:rPr>
        <w:t xml:space="preserve">  </w:t>
      </w:r>
    </w:p>
    <w:p w14:paraId="10147D00" w14:textId="77777777" w:rsidR="006B3455" w:rsidRPr="002E20C8" w:rsidRDefault="006B3455" w:rsidP="006B3455">
      <w:pPr>
        <w:pStyle w:val="Heading1"/>
        <w:jc w:val="both"/>
        <w:rPr>
          <w:rFonts w:cs="Arial"/>
          <w:b w:val="0"/>
          <w:sz w:val="22"/>
          <w:szCs w:val="22"/>
        </w:rPr>
      </w:pPr>
      <w:r>
        <w:rPr>
          <w:rFonts w:cs="Arial"/>
          <w:bCs/>
          <w:sz w:val="22"/>
          <w:szCs w:val="22"/>
          <w:lang w:val="es-US"/>
        </w:rPr>
        <w:t>Párpados caídos (</w:t>
      </w:r>
      <w:proofErr w:type="spellStart"/>
      <w:r>
        <w:rPr>
          <w:rFonts w:cs="Arial"/>
          <w:bCs/>
          <w:sz w:val="22"/>
          <w:szCs w:val="22"/>
          <w:lang w:val="es-US"/>
        </w:rPr>
        <w:t>ptosis</w:t>
      </w:r>
      <w:proofErr w:type="spellEnd"/>
      <w:r>
        <w:rPr>
          <w:rFonts w:cs="Arial"/>
          <w:bCs/>
          <w:sz w:val="22"/>
          <w:szCs w:val="22"/>
          <w:lang w:val="es-US"/>
        </w:rPr>
        <w:t>):</w:t>
      </w:r>
      <w:r>
        <w:rPr>
          <w:rFonts w:cs="Arial"/>
          <w:b w:val="0"/>
          <w:sz w:val="22"/>
          <w:szCs w:val="22"/>
          <w:lang w:val="es-US"/>
        </w:rPr>
        <w:t xml:space="preserve"> </w:t>
      </w:r>
    </w:p>
    <w:p w14:paraId="7D0C1940" w14:textId="77777777" w:rsidR="006B3455" w:rsidRPr="002E20C8" w:rsidRDefault="006B3455" w:rsidP="006B3455">
      <w:pPr>
        <w:pStyle w:val="Heading1"/>
        <w:jc w:val="both"/>
        <w:rPr>
          <w:rFonts w:cs="Arial"/>
          <w:b w:val="0"/>
          <w:u w:val="none"/>
        </w:rPr>
      </w:pPr>
      <w:r>
        <w:rPr>
          <w:rFonts w:cs="Arial"/>
          <w:b w:val="0"/>
          <w:u w:val="none"/>
          <w:lang w:val="es-US"/>
        </w:rPr>
        <w:t xml:space="preserve">Los músculos que elevan el párpado pueden verse afectados por la BTA si el material se desplaza hacia abajo en dirección opuesta de otras zonas de aplicación.  Si se presenta este problema, es temporal y puede ser necesario aplicar tratamientos adicionales, entre ellos, gotas para los ojos.  </w:t>
      </w:r>
    </w:p>
    <w:p w14:paraId="5431AB8D" w14:textId="77777777" w:rsidR="006B3455" w:rsidRPr="002E20C8" w:rsidRDefault="006B3455" w:rsidP="006B3455">
      <w:pPr>
        <w:jc w:val="both"/>
        <w:rPr>
          <w:rFonts w:ascii="Arial" w:hAnsi="Arial" w:cs="Arial"/>
          <w:sz w:val="20"/>
          <w:szCs w:val="20"/>
        </w:rPr>
      </w:pPr>
    </w:p>
    <w:p w14:paraId="108F3171"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Dolor:</w:t>
      </w:r>
      <w:r>
        <w:rPr>
          <w:rFonts w:ascii="Arial" w:hAnsi="Arial" w:cs="Arial"/>
          <w:sz w:val="22"/>
          <w:szCs w:val="22"/>
          <w:u w:val="single"/>
          <w:lang w:val="es-US"/>
        </w:rPr>
        <w:t xml:space="preserve"> </w:t>
      </w:r>
    </w:p>
    <w:p w14:paraId="60688122" w14:textId="77777777" w:rsidR="006B3455" w:rsidRPr="002E20C8" w:rsidRDefault="006B3455" w:rsidP="006B3455">
      <w:pPr>
        <w:jc w:val="both"/>
        <w:rPr>
          <w:rFonts w:ascii="Arial" w:hAnsi="Arial" w:cs="Arial"/>
          <w:sz w:val="20"/>
        </w:rPr>
      </w:pPr>
      <w:r>
        <w:rPr>
          <w:rFonts w:ascii="Arial" w:hAnsi="Arial" w:cs="Arial"/>
          <w:sz w:val="20"/>
          <w:lang w:val="es-US"/>
        </w:rPr>
        <w:t>En general, el malestar asociado a las inyecciones de BTA es de corta duración.</w:t>
      </w:r>
    </w:p>
    <w:p w14:paraId="242EE153" w14:textId="77777777" w:rsidR="006B3455" w:rsidRPr="002E20C8" w:rsidRDefault="006B3455" w:rsidP="006B3455">
      <w:pPr>
        <w:jc w:val="both"/>
        <w:rPr>
          <w:rFonts w:ascii="Arial" w:hAnsi="Arial" w:cs="Arial"/>
          <w:sz w:val="20"/>
          <w:szCs w:val="20"/>
          <w:u w:val="single"/>
        </w:rPr>
      </w:pPr>
    </w:p>
    <w:p w14:paraId="3586FD2D"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Desplazamiento de BTA:</w:t>
      </w:r>
      <w:r>
        <w:rPr>
          <w:rFonts w:ascii="Arial" w:hAnsi="Arial" w:cs="Arial"/>
          <w:sz w:val="22"/>
          <w:szCs w:val="22"/>
          <w:u w:val="single"/>
          <w:lang w:val="es-US"/>
        </w:rPr>
        <w:t xml:space="preserve"> </w:t>
      </w:r>
    </w:p>
    <w:p w14:paraId="16AB80E4" w14:textId="77777777" w:rsidR="006B3455" w:rsidRPr="002E20C8" w:rsidRDefault="006B3455" w:rsidP="006B3455">
      <w:pPr>
        <w:jc w:val="both"/>
        <w:rPr>
          <w:rFonts w:ascii="Arial" w:hAnsi="Arial" w:cs="Arial"/>
          <w:sz w:val="20"/>
        </w:rPr>
      </w:pPr>
      <w:r>
        <w:rPr>
          <w:rFonts w:ascii="Arial" w:hAnsi="Arial" w:cs="Arial"/>
          <w:sz w:val="20"/>
          <w:lang w:val="es-US"/>
        </w:rPr>
        <w:t>La BTA puede desplazarse del lugar de aplicación original a otras zonas, y producir debilidad temporal de otros grupos musculares u otros efectos no deseados.  Se ha informado que la BTA ha causado problemas de deglución en pacientes tratados por trastornos espásticos musculares de la zona del cuello (distonía cervical).</w:t>
      </w:r>
    </w:p>
    <w:p w14:paraId="4C7C60A0" w14:textId="77777777" w:rsidR="006B3455" w:rsidRPr="002E20C8" w:rsidRDefault="006B3455" w:rsidP="006B3455">
      <w:pPr>
        <w:jc w:val="both"/>
        <w:rPr>
          <w:rFonts w:ascii="Arial" w:hAnsi="Arial" w:cs="Arial"/>
          <w:sz w:val="20"/>
        </w:rPr>
      </w:pPr>
    </w:p>
    <w:p w14:paraId="5A93C3FF" w14:textId="77777777" w:rsidR="006B3455" w:rsidRPr="002E20C8" w:rsidRDefault="006B3455" w:rsidP="006B3455">
      <w:pPr>
        <w:tabs>
          <w:tab w:val="left" w:pos="-720"/>
          <w:tab w:val="left" w:pos="0"/>
          <w:tab w:val="left" w:pos="8280"/>
          <w:tab w:val="left" w:pos="10080"/>
          <w:tab w:val="left" w:pos="10170"/>
        </w:tabs>
        <w:suppressAutoHyphens/>
        <w:ind w:right="54"/>
        <w:jc w:val="both"/>
        <w:rPr>
          <w:rFonts w:ascii="Arial" w:hAnsi="Arial" w:cs="Arial"/>
          <w:sz w:val="22"/>
          <w:szCs w:val="22"/>
          <w:u w:val="single"/>
        </w:rPr>
      </w:pPr>
      <w:r>
        <w:rPr>
          <w:rFonts w:ascii="Arial" w:hAnsi="Arial" w:cs="Arial"/>
          <w:b/>
          <w:bCs/>
          <w:sz w:val="22"/>
          <w:szCs w:val="22"/>
          <w:u w:val="single"/>
          <w:lang w:val="es-US"/>
        </w:rPr>
        <w:t>Sangrado y formación de moretones:</w:t>
      </w:r>
      <w:r>
        <w:rPr>
          <w:rFonts w:ascii="Arial" w:hAnsi="Arial" w:cs="Arial"/>
          <w:sz w:val="22"/>
          <w:szCs w:val="22"/>
          <w:u w:val="single"/>
          <w:lang w:val="es-US"/>
        </w:rPr>
        <w:t xml:space="preserve"> </w:t>
      </w:r>
    </w:p>
    <w:p w14:paraId="71D300B9" w14:textId="77777777" w:rsidR="006B3455" w:rsidRPr="002E20C8" w:rsidRDefault="006B3455" w:rsidP="00B15009">
      <w:pPr>
        <w:tabs>
          <w:tab w:val="left" w:pos="-720"/>
        </w:tabs>
        <w:suppressAutoHyphens/>
        <w:jc w:val="both"/>
        <w:rPr>
          <w:rFonts w:ascii="Arial" w:hAnsi="Arial" w:cs="Arial"/>
          <w:sz w:val="20"/>
        </w:rPr>
      </w:pPr>
      <w:r>
        <w:rPr>
          <w:rFonts w:ascii="Arial" w:hAnsi="Arial" w:cs="Arial"/>
          <w:sz w:val="20"/>
          <w:lang w:val="es-US"/>
        </w:rPr>
        <w:t xml:space="preserve">Aunque poco común, es posible experimentar un episodio de sangrado durante la aplicación de BTA.  También se pueden formar moretones en los tejidos blandos.  Se ha informado de episodios de sangrado grave alrededor del globo ocular durante aplicaciones de BTA indicadas para ojos cruzados (estrabismo).  En caso de que se presente sangrado posterior a la inyección, puede ser necesario un tratamiento o cirugía de emergencia.  La aspirina, los medicamentos antiinflamatorios, los inhibidores plaquetarios, los anticoagulantes, la vitamina E, el </w:t>
      </w:r>
      <w:r>
        <w:rPr>
          <w:rFonts w:ascii="Arial" w:hAnsi="Arial" w:cs="Arial"/>
          <w:i/>
          <w:iCs/>
          <w:sz w:val="20"/>
          <w:lang w:val="es-US"/>
        </w:rPr>
        <w:t>ginkgo biloba</w:t>
      </w:r>
      <w:r>
        <w:rPr>
          <w:rFonts w:ascii="Arial" w:hAnsi="Arial" w:cs="Arial"/>
          <w:sz w:val="20"/>
          <w:lang w:val="es-US"/>
        </w:rPr>
        <w:t xml:space="preserve"> y otras hierbas y remedios homeopáticos pueden contribuir a un mayor riesgo de sangrado.  No tome ninguna de estas sustancias durante los diez días previos a la aplicación de BTA.  Si toma alguna de estas sustancias, infórmelo al cirujano antes del procedimiento.  </w:t>
      </w:r>
    </w:p>
    <w:p w14:paraId="46CFB969" w14:textId="77777777" w:rsidR="006B3455" w:rsidRPr="002E20C8" w:rsidRDefault="006B3455" w:rsidP="006B3455">
      <w:pPr>
        <w:tabs>
          <w:tab w:val="left" w:pos="-720"/>
          <w:tab w:val="left" w:pos="0"/>
        </w:tabs>
        <w:suppressAutoHyphens/>
        <w:ind w:left="720" w:right="720" w:hanging="720"/>
        <w:jc w:val="both"/>
        <w:rPr>
          <w:rFonts w:ascii="Arial" w:hAnsi="Arial" w:cs="Arial"/>
          <w:sz w:val="20"/>
        </w:rPr>
      </w:pPr>
    </w:p>
    <w:p w14:paraId="2A08C2E5"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Daño a estructuras más profundas:</w:t>
      </w:r>
      <w:r>
        <w:rPr>
          <w:rFonts w:ascii="Arial" w:hAnsi="Arial" w:cs="Arial"/>
          <w:sz w:val="22"/>
          <w:szCs w:val="22"/>
          <w:u w:val="single"/>
          <w:lang w:val="es-US"/>
        </w:rPr>
        <w:t xml:space="preserve"> </w:t>
      </w:r>
    </w:p>
    <w:p w14:paraId="2D298530" w14:textId="77777777" w:rsidR="006B3455" w:rsidRPr="002E20C8" w:rsidRDefault="006B3455" w:rsidP="006B3455">
      <w:pPr>
        <w:jc w:val="both"/>
        <w:rPr>
          <w:rFonts w:ascii="Arial" w:hAnsi="Arial" w:cs="Arial"/>
          <w:sz w:val="20"/>
        </w:rPr>
      </w:pPr>
      <w:r>
        <w:rPr>
          <w:rFonts w:ascii="Arial" w:hAnsi="Arial" w:cs="Arial"/>
          <w:sz w:val="20"/>
          <w:lang w:val="es-US"/>
        </w:rPr>
        <w:t>Las estructuras más profundas, tales como nervios, vasos sanguíneos y el globo ocular, pueden resultar dañadas durante el curso de la inyección.  Las lesiones a las estructuras más profundas pueden ser temporales o bien permanentes.</w:t>
      </w:r>
    </w:p>
    <w:p w14:paraId="2CE74C8B" w14:textId="77777777" w:rsidR="006B3455" w:rsidRPr="002E20C8" w:rsidRDefault="006B3455" w:rsidP="006B3455">
      <w:pPr>
        <w:jc w:val="both"/>
        <w:rPr>
          <w:rFonts w:ascii="Arial" w:hAnsi="Arial" w:cs="Arial"/>
          <w:sz w:val="20"/>
        </w:rPr>
      </w:pPr>
    </w:p>
    <w:p w14:paraId="40703CA0"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Problemas de exposición corneal:</w:t>
      </w:r>
      <w:r>
        <w:rPr>
          <w:rFonts w:ascii="Arial" w:hAnsi="Arial" w:cs="Arial"/>
          <w:sz w:val="22"/>
          <w:szCs w:val="22"/>
          <w:u w:val="single"/>
          <w:lang w:val="es-US"/>
        </w:rPr>
        <w:t xml:space="preserve"> </w:t>
      </w:r>
    </w:p>
    <w:p w14:paraId="2CD28E95" w14:textId="77777777" w:rsidR="006B3455" w:rsidRPr="002E20C8" w:rsidRDefault="006B3455" w:rsidP="006B3455">
      <w:pPr>
        <w:jc w:val="both"/>
        <w:rPr>
          <w:rFonts w:ascii="Arial" w:hAnsi="Arial" w:cs="Arial"/>
          <w:sz w:val="20"/>
        </w:rPr>
      </w:pPr>
      <w:r>
        <w:rPr>
          <w:rFonts w:ascii="Arial" w:hAnsi="Arial" w:cs="Arial"/>
          <w:sz w:val="20"/>
          <w:lang w:val="es-US"/>
        </w:rPr>
        <w:t>Luego de la aplicación de BTA, algunos pacientes experimentan dificultades al cerrar los párpados, así como problemas en las córneas, producto de la sequedad.  Si se presenta esta complicación poco frecuente, puede ser necesario realizar un tratamiento adicional, gotas protectoras para los ojos, lentes de contacto o cirugía.</w:t>
      </w:r>
    </w:p>
    <w:p w14:paraId="24B4B668" w14:textId="77777777" w:rsidR="006B3455" w:rsidRPr="002E20C8" w:rsidRDefault="006B3455" w:rsidP="006B3455">
      <w:pPr>
        <w:jc w:val="both"/>
        <w:rPr>
          <w:rFonts w:ascii="Arial" w:hAnsi="Arial" w:cs="Arial"/>
          <w:sz w:val="20"/>
        </w:rPr>
      </w:pPr>
    </w:p>
    <w:p w14:paraId="43C68A2C" w14:textId="77777777" w:rsidR="006B3455" w:rsidRPr="002E20C8" w:rsidRDefault="006B3455" w:rsidP="006B3455">
      <w:pPr>
        <w:tabs>
          <w:tab w:val="left" w:pos="-720"/>
        </w:tabs>
        <w:suppressAutoHyphens/>
        <w:jc w:val="both"/>
        <w:rPr>
          <w:rFonts w:ascii="Arial" w:hAnsi="Arial" w:cs="Arial"/>
          <w:sz w:val="22"/>
          <w:szCs w:val="22"/>
          <w:u w:val="single"/>
        </w:rPr>
      </w:pPr>
      <w:r>
        <w:rPr>
          <w:rFonts w:ascii="Arial" w:hAnsi="Arial" w:cs="Arial"/>
          <w:b/>
          <w:bCs/>
          <w:sz w:val="22"/>
          <w:szCs w:val="22"/>
          <w:u w:val="single"/>
          <w:lang w:val="es-US"/>
        </w:rPr>
        <w:t>Riesgos desconocidos:</w:t>
      </w:r>
      <w:r>
        <w:rPr>
          <w:rFonts w:ascii="Arial" w:hAnsi="Arial" w:cs="Arial"/>
          <w:sz w:val="22"/>
          <w:szCs w:val="22"/>
          <w:u w:val="single"/>
          <w:lang w:val="es-US"/>
        </w:rPr>
        <w:t xml:space="preserve"> </w:t>
      </w:r>
    </w:p>
    <w:p w14:paraId="32AFA462" w14:textId="77777777" w:rsidR="006B3455" w:rsidRPr="002E20C8" w:rsidRDefault="006B3455" w:rsidP="006B3455">
      <w:pPr>
        <w:tabs>
          <w:tab w:val="left" w:pos="-720"/>
        </w:tabs>
        <w:suppressAutoHyphens/>
        <w:jc w:val="both"/>
        <w:rPr>
          <w:rFonts w:ascii="Arial" w:hAnsi="Arial" w:cs="Arial"/>
          <w:sz w:val="20"/>
        </w:rPr>
      </w:pPr>
      <w:r>
        <w:rPr>
          <w:rFonts w:ascii="Arial" w:hAnsi="Arial" w:cs="Arial"/>
          <w:sz w:val="20"/>
          <w:lang w:val="es-US"/>
        </w:rPr>
        <w:t xml:space="preserve">Se desconocen los efectos a largo plazo de la BTA en los tejidos.  Se desconocen los riesgos y consecuencias de una inyección intravascular accidental de BTA y no se pueden predecir.  Existe la posibilidad de que se descubran factores adicionales de riesgo. </w:t>
      </w:r>
    </w:p>
    <w:p w14:paraId="17421ABF" w14:textId="77777777" w:rsidR="006B3455" w:rsidRPr="002E20C8" w:rsidRDefault="006B3455" w:rsidP="006B3455">
      <w:pPr>
        <w:jc w:val="both"/>
        <w:rPr>
          <w:rFonts w:ascii="Arial" w:hAnsi="Arial" w:cs="Arial"/>
          <w:sz w:val="20"/>
        </w:rPr>
      </w:pPr>
    </w:p>
    <w:p w14:paraId="5E08CE60"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Problemas de ojo seco:</w:t>
      </w:r>
      <w:r>
        <w:rPr>
          <w:rFonts w:ascii="Arial" w:hAnsi="Arial" w:cs="Arial"/>
          <w:sz w:val="22"/>
          <w:szCs w:val="22"/>
          <w:u w:val="single"/>
          <w:lang w:val="es-US"/>
        </w:rPr>
        <w:t xml:space="preserve"> </w:t>
      </w:r>
    </w:p>
    <w:p w14:paraId="12E23389" w14:textId="77777777" w:rsidR="006B3455" w:rsidRPr="002E20C8" w:rsidRDefault="006B3455" w:rsidP="006B3455">
      <w:pPr>
        <w:jc w:val="both"/>
        <w:rPr>
          <w:rFonts w:ascii="Arial" w:hAnsi="Arial" w:cs="Arial"/>
          <w:sz w:val="20"/>
        </w:rPr>
      </w:pPr>
      <w:r>
        <w:rPr>
          <w:rFonts w:ascii="Arial" w:hAnsi="Arial" w:cs="Arial"/>
          <w:sz w:val="20"/>
          <w:lang w:val="es-US"/>
        </w:rPr>
        <w:t>A la hora de considerar la aplicación de inyecciones de BOTOX</w:t>
      </w:r>
      <w:r>
        <w:rPr>
          <w:rFonts w:ascii="Arial" w:hAnsi="Arial" w:cs="Arial"/>
          <w:sz w:val="28"/>
          <w:vertAlign w:val="superscript"/>
          <w:lang w:val="es-US"/>
        </w:rPr>
        <w:t>®</w:t>
      </w:r>
      <w:r>
        <w:rPr>
          <w:rFonts w:ascii="Arial" w:hAnsi="Arial" w:cs="Arial"/>
          <w:sz w:val="20"/>
          <w:lang w:val="es-US"/>
        </w:rPr>
        <w:t xml:space="preserve"> alrededor de la región de los párpados, debe recomendarse precaución especial a los individuos que normalmente padecen de ojo seco.</w:t>
      </w:r>
    </w:p>
    <w:p w14:paraId="0ADFCF83" w14:textId="77777777" w:rsidR="006B3455" w:rsidRPr="002E20C8" w:rsidRDefault="006B3455" w:rsidP="006B3455">
      <w:pPr>
        <w:jc w:val="both"/>
        <w:rPr>
          <w:rFonts w:ascii="Arial" w:hAnsi="Arial" w:cs="Arial"/>
          <w:sz w:val="20"/>
        </w:rPr>
      </w:pPr>
    </w:p>
    <w:p w14:paraId="472885AB" w14:textId="77777777" w:rsidR="006B3455" w:rsidRPr="002E20C8" w:rsidRDefault="006B3455" w:rsidP="006B3455">
      <w:pPr>
        <w:pStyle w:val="Heading1"/>
        <w:jc w:val="both"/>
        <w:rPr>
          <w:rFonts w:cs="Arial"/>
          <w:b w:val="0"/>
          <w:sz w:val="22"/>
          <w:szCs w:val="22"/>
        </w:rPr>
      </w:pPr>
      <w:r>
        <w:rPr>
          <w:rFonts w:cs="Arial"/>
          <w:bCs/>
          <w:sz w:val="22"/>
          <w:szCs w:val="22"/>
          <w:lang w:val="es-US"/>
        </w:rPr>
        <w:t>Visión doble:</w:t>
      </w:r>
      <w:r>
        <w:rPr>
          <w:rFonts w:cs="Arial"/>
          <w:b w:val="0"/>
          <w:sz w:val="22"/>
          <w:szCs w:val="22"/>
          <w:lang w:val="es-US"/>
        </w:rPr>
        <w:t xml:space="preserve"> </w:t>
      </w:r>
    </w:p>
    <w:p w14:paraId="789CC9FC" w14:textId="77777777" w:rsidR="006B3455" w:rsidRPr="002E20C8" w:rsidRDefault="006B3455" w:rsidP="006B3455">
      <w:pPr>
        <w:pStyle w:val="Heading1"/>
        <w:jc w:val="both"/>
        <w:rPr>
          <w:rFonts w:cs="Arial"/>
          <w:b w:val="0"/>
          <w:u w:val="none"/>
        </w:rPr>
      </w:pPr>
      <w:r>
        <w:rPr>
          <w:rFonts w:cs="Arial"/>
          <w:b w:val="0"/>
          <w:u w:val="none"/>
          <w:lang w:val="es-US"/>
        </w:rPr>
        <w:t>Puede presentarse visión doble si la BTA se desplaza a la región muscular que controla los movimientos del globo ocular.</w:t>
      </w:r>
    </w:p>
    <w:p w14:paraId="31FDB2B9" w14:textId="77777777" w:rsidR="006B3455" w:rsidRPr="002E20C8" w:rsidRDefault="006B3455" w:rsidP="006B3455">
      <w:pPr>
        <w:jc w:val="both"/>
        <w:rPr>
          <w:rFonts w:ascii="Arial" w:hAnsi="Arial" w:cs="Arial"/>
          <w:sz w:val="20"/>
        </w:rPr>
      </w:pPr>
    </w:p>
    <w:p w14:paraId="6CBE2584"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Ectropión palpebral:</w:t>
      </w:r>
      <w:r>
        <w:rPr>
          <w:rFonts w:ascii="Arial" w:hAnsi="Arial" w:cs="Arial"/>
          <w:sz w:val="22"/>
          <w:szCs w:val="22"/>
          <w:u w:val="single"/>
          <w:lang w:val="es-US"/>
        </w:rPr>
        <w:t xml:space="preserve"> </w:t>
      </w:r>
    </w:p>
    <w:p w14:paraId="55B22FA3" w14:textId="77777777" w:rsidR="006B3455" w:rsidRDefault="006B3455" w:rsidP="006B3455">
      <w:pPr>
        <w:jc w:val="both"/>
        <w:rPr>
          <w:rFonts w:ascii="Arial" w:hAnsi="Arial" w:cs="Arial"/>
          <w:sz w:val="20"/>
          <w:lang w:val="es-US"/>
        </w:rPr>
      </w:pPr>
      <w:r>
        <w:rPr>
          <w:rFonts w:ascii="Arial" w:hAnsi="Arial" w:cs="Arial"/>
          <w:sz w:val="20"/>
          <w:lang w:val="es-US"/>
        </w:rPr>
        <w:t>Luego de la aplicación de BTA puede haber un tono flojo anormal en el párpado inferior.</w:t>
      </w:r>
    </w:p>
    <w:p w14:paraId="2FDA75A1" w14:textId="77777777" w:rsidR="003F4FAF" w:rsidRPr="002E20C8" w:rsidRDefault="003F4FAF" w:rsidP="006B3455">
      <w:pPr>
        <w:jc w:val="both"/>
        <w:rPr>
          <w:rFonts w:ascii="Arial" w:hAnsi="Arial" w:cs="Arial"/>
          <w:sz w:val="20"/>
        </w:rPr>
      </w:pPr>
    </w:p>
    <w:p w14:paraId="6ADF6D2A"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Otros trastornos oculares:</w:t>
      </w:r>
      <w:r>
        <w:rPr>
          <w:rFonts w:ascii="Arial" w:hAnsi="Arial" w:cs="Arial"/>
          <w:sz w:val="22"/>
          <w:szCs w:val="22"/>
          <w:u w:val="single"/>
          <w:lang w:val="es-US"/>
        </w:rPr>
        <w:t xml:space="preserve"> </w:t>
      </w:r>
    </w:p>
    <w:p w14:paraId="186BCFA2" w14:textId="77777777" w:rsidR="006B3455" w:rsidRPr="0012777C" w:rsidRDefault="00D5258C" w:rsidP="006B3455">
      <w:pPr>
        <w:jc w:val="both"/>
        <w:rPr>
          <w:rFonts w:ascii="Arial" w:hAnsi="Arial" w:cs="Arial"/>
          <w:sz w:val="20"/>
        </w:rPr>
      </w:pPr>
      <w:r>
        <w:rPr>
          <w:rFonts w:ascii="Arial" w:hAnsi="Arial" w:cs="Arial"/>
          <w:sz w:val="20"/>
          <w:lang w:val="es-US"/>
        </w:rPr>
        <w:t>Con muy poca frecuencia pueden presentarse trastornos funcionales e irritación de las estructuras oculares luego de la aplicación de BTA.</w:t>
      </w:r>
    </w:p>
    <w:p w14:paraId="7B093890" w14:textId="77777777" w:rsidR="006B3455" w:rsidRPr="002E20C8" w:rsidRDefault="006B3455" w:rsidP="006B3455">
      <w:pPr>
        <w:jc w:val="both"/>
        <w:rPr>
          <w:rFonts w:ascii="Arial" w:hAnsi="Arial" w:cs="Arial"/>
          <w:sz w:val="20"/>
        </w:rPr>
      </w:pPr>
    </w:p>
    <w:p w14:paraId="2BCBEDCA" w14:textId="77777777" w:rsidR="006B3455" w:rsidRPr="002E20C8" w:rsidRDefault="006B3455" w:rsidP="00B15009">
      <w:pPr>
        <w:keepNext/>
        <w:tabs>
          <w:tab w:val="left" w:pos="-720"/>
          <w:tab w:val="left" w:pos="0"/>
        </w:tabs>
        <w:suppressAutoHyphens/>
        <w:jc w:val="both"/>
        <w:rPr>
          <w:rFonts w:ascii="Arial" w:hAnsi="Arial" w:cs="Arial"/>
          <w:sz w:val="22"/>
          <w:szCs w:val="22"/>
          <w:u w:val="single"/>
        </w:rPr>
      </w:pPr>
      <w:r>
        <w:rPr>
          <w:rFonts w:ascii="Arial" w:hAnsi="Arial" w:cs="Arial"/>
          <w:b/>
          <w:bCs/>
          <w:sz w:val="22"/>
          <w:szCs w:val="22"/>
          <w:u w:val="single"/>
          <w:lang w:val="es-US"/>
        </w:rPr>
        <w:t>Ceguera:</w:t>
      </w:r>
      <w:r>
        <w:rPr>
          <w:rFonts w:ascii="Arial" w:hAnsi="Arial" w:cs="Arial"/>
          <w:sz w:val="22"/>
          <w:szCs w:val="22"/>
          <w:u w:val="single"/>
          <w:lang w:val="es-US"/>
        </w:rPr>
        <w:t xml:space="preserve"> </w:t>
      </w:r>
    </w:p>
    <w:p w14:paraId="496E336D" w14:textId="77777777" w:rsidR="006B3455" w:rsidRPr="002E20C8" w:rsidRDefault="006B3455" w:rsidP="00833B19">
      <w:pPr>
        <w:tabs>
          <w:tab w:val="left" w:pos="-720"/>
          <w:tab w:val="left" w:pos="0"/>
        </w:tabs>
        <w:suppressAutoHyphens/>
        <w:jc w:val="both"/>
        <w:rPr>
          <w:rFonts w:ascii="Arial" w:hAnsi="Arial" w:cs="Arial"/>
          <w:sz w:val="20"/>
        </w:rPr>
      </w:pPr>
      <w:r>
        <w:rPr>
          <w:rFonts w:ascii="Arial" w:hAnsi="Arial" w:cs="Arial"/>
          <w:sz w:val="20"/>
          <w:lang w:val="es-US"/>
        </w:rPr>
        <w:t>Es extremadamente poco común la ceguera luego de las inyecciones de BTA.  No obstante, el sangrado interno alrededor del ojo o bien una lesión accidental con la aguja puede provocarla.  En un período de 10 años de administración de BOTOX</w:t>
      </w:r>
      <w:r>
        <w:rPr>
          <w:rFonts w:ascii="Arial" w:hAnsi="Arial" w:cs="Arial"/>
          <w:sz w:val="28"/>
          <w:vertAlign w:val="superscript"/>
          <w:lang w:val="es-US"/>
        </w:rPr>
        <w:t>®</w:t>
      </w:r>
      <w:r>
        <w:rPr>
          <w:rFonts w:ascii="Arial" w:hAnsi="Arial" w:cs="Arial"/>
          <w:sz w:val="20"/>
          <w:lang w:val="es-US"/>
        </w:rPr>
        <w:t xml:space="preserve">, se han informado complicaciones relacionadas con visión borrosa, oclusión de la vena retinal y glaucoma en tres pacientes.  Aparentemente, los problemas oculares son muy poco frecuentes.  </w:t>
      </w:r>
    </w:p>
    <w:p w14:paraId="23B7BCA8" w14:textId="77777777" w:rsidR="00551DDC" w:rsidRPr="002E20C8" w:rsidRDefault="00551DDC" w:rsidP="00833B19">
      <w:pPr>
        <w:tabs>
          <w:tab w:val="left" w:pos="-720"/>
          <w:tab w:val="left" w:pos="0"/>
        </w:tabs>
        <w:suppressAutoHyphens/>
        <w:jc w:val="both"/>
        <w:rPr>
          <w:rFonts w:ascii="Arial" w:hAnsi="Arial" w:cs="Arial"/>
          <w:sz w:val="20"/>
        </w:rPr>
      </w:pPr>
    </w:p>
    <w:p w14:paraId="5ACD4DA0" w14:textId="77777777" w:rsidR="006B3455" w:rsidRPr="002E20C8" w:rsidRDefault="006B3455" w:rsidP="00983589">
      <w:pPr>
        <w:keepNext/>
        <w:jc w:val="both"/>
        <w:rPr>
          <w:rFonts w:ascii="Arial" w:hAnsi="Arial" w:cs="Arial"/>
          <w:sz w:val="22"/>
          <w:szCs w:val="22"/>
          <w:u w:val="single"/>
        </w:rPr>
      </w:pPr>
      <w:r>
        <w:rPr>
          <w:rFonts w:ascii="Arial" w:hAnsi="Arial" w:cs="Arial"/>
          <w:b/>
          <w:bCs/>
          <w:sz w:val="22"/>
          <w:szCs w:val="22"/>
          <w:u w:val="single"/>
          <w:lang w:val="es-US"/>
        </w:rPr>
        <w:t>Reacciones alérgicas:</w:t>
      </w:r>
      <w:r>
        <w:rPr>
          <w:rFonts w:ascii="Arial" w:hAnsi="Arial" w:cs="Arial"/>
          <w:sz w:val="22"/>
          <w:szCs w:val="22"/>
          <w:u w:val="single"/>
          <w:lang w:val="es-US"/>
        </w:rPr>
        <w:t xml:space="preserve"> </w:t>
      </w:r>
    </w:p>
    <w:p w14:paraId="1127CFBD" w14:textId="77777777" w:rsidR="006B3455" w:rsidRPr="002E20C8" w:rsidRDefault="006B3455" w:rsidP="00983589">
      <w:pPr>
        <w:jc w:val="both"/>
        <w:rPr>
          <w:rFonts w:ascii="Arial" w:hAnsi="Arial" w:cs="Arial"/>
          <w:sz w:val="20"/>
        </w:rPr>
      </w:pPr>
      <w:r>
        <w:rPr>
          <w:rFonts w:ascii="Arial" w:hAnsi="Arial" w:cs="Arial"/>
          <w:sz w:val="20"/>
          <w:lang w:val="es-US"/>
        </w:rPr>
        <w:t>Al igual que ocurre con cualquier producto biológico, es posible que se presenten reacciones alérgicas y sistémicas anafilácticas.  Las reacciones alérgicas pueden requerir tratamiento adicional.</w:t>
      </w:r>
    </w:p>
    <w:p w14:paraId="3F594C9E" w14:textId="77777777" w:rsidR="006B3455" w:rsidRPr="002E20C8" w:rsidRDefault="006B3455" w:rsidP="006B3455">
      <w:pPr>
        <w:ind w:right="-720"/>
        <w:jc w:val="both"/>
        <w:rPr>
          <w:rFonts w:ascii="Arial" w:hAnsi="Arial" w:cs="Arial"/>
          <w:color w:val="993300"/>
          <w:sz w:val="20"/>
        </w:rPr>
      </w:pPr>
    </w:p>
    <w:p w14:paraId="5FDD23C3"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Anticuerpos a BTA:</w:t>
      </w:r>
      <w:r>
        <w:rPr>
          <w:rFonts w:ascii="Arial" w:hAnsi="Arial" w:cs="Arial"/>
          <w:sz w:val="22"/>
          <w:szCs w:val="22"/>
          <w:u w:val="single"/>
          <w:lang w:val="es-US"/>
        </w:rPr>
        <w:t xml:space="preserve"> </w:t>
      </w:r>
    </w:p>
    <w:p w14:paraId="41B1CBED" w14:textId="77777777" w:rsidR="006B3455" w:rsidRPr="002E20C8" w:rsidRDefault="006B3455" w:rsidP="006B3455">
      <w:pPr>
        <w:jc w:val="both"/>
        <w:rPr>
          <w:rFonts w:ascii="Arial" w:hAnsi="Arial" w:cs="Arial"/>
          <w:sz w:val="20"/>
        </w:rPr>
      </w:pPr>
      <w:r>
        <w:rPr>
          <w:rFonts w:ascii="Arial" w:hAnsi="Arial" w:cs="Arial"/>
          <w:sz w:val="20"/>
          <w:lang w:val="es-US"/>
        </w:rPr>
        <w:t>La presencia de anticuerpos a BOTOX</w:t>
      </w:r>
      <w:r>
        <w:rPr>
          <w:rFonts w:ascii="Arial" w:hAnsi="Arial" w:cs="Arial"/>
          <w:sz w:val="28"/>
          <w:vertAlign w:val="superscript"/>
          <w:lang w:val="es-US"/>
        </w:rPr>
        <w:t>®</w:t>
      </w:r>
      <w:r>
        <w:rPr>
          <w:rFonts w:ascii="Arial" w:hAnsi="Arial" w:cs="Arial"/>
          <w:sz w:val="20"/>
          <w:lang w:val="es-US"/>
        </w:rPr>
        <w:t xml:space="preserve"> puede reducir la efectividad de la sustancia en posteriores aplicaciones.  Se desconoce la importancia de los anticuerpos a BTA en la salud.</w:t>
      </w:r>
    </w:p>
    <w:p w14:paraId="5CE92600" w14:textId="77777777" w:rsidR="006B3455" w:rsidRPr="002E20C8" w:rsidRDefault="006B3455" w:rsidP="006B3455">
      <w:pPr>
        <w:jc w:val="both"/>
        <w:rPr>
          <w:rFonts w:ascii="Arial" w:hAnsi="Arial" w:cs="Arial"/>
          <w:color w:val="993300"/>
          <w:sz w:val="20"/>
        </w:rPr>
      </w:pPr>
    </w:p>
    <w:p w14:paraId="7763C535" w14:textId="77777777" w:rsidR="006B3455" w:rsidRPr="002E20C8" w:rsidRDefault="006B3455" w:rsidP="006B3455">
      <w:pPr>
        <w:tabs>
          <w:tab w:val="left" w:pos="-720"/>
          <w:tab w:val="left" w:pos="0"/>
        </w:tabs>
        <w:suppressAutoHyphens/>
        <w:ind w:right="720"/>
        <w:jc w:val="both"/>
        <w:rPr>
          <w:rFonts w:ascii="Arial" w:hAnsi="Arial" w:cs="Arial"/>
          <w:sz w:val="22"/>
          <w:szCs w:val="22"/>
          <w:u w:val="single"/>
        </w:rPr>
      </w:pPr>
      <w:r>
        <w:rPr>
          <w:rFonts w:ascii="Arial" w:hAnsi="Arial" w:cs="Arial"/>
          <w:b/>
          <w:bCs/>
          <w:sz w:val="22"/>
          <w:szCs w:val="22"/>
          <w:u w:val="single"/>
          <w:lang w:val="es-US"/>
        </w:rPr>
        <w:t>Infecciones:</w:t>
      </w:r>
      <w:r>
        <w:rPr>
          <w:rFonts w:ascii="Arial" w:hAnsi="Arial" w:cs="Arial"/>
          <w:sz w:val="22"/>
          <w:szCs w:val="22"/>
          <w:u w:val="single"/>
          <w:lang w:val="es-US"/>
        </w:rPr>
        <w:t xml:space="preserve"> </w:t>
      </w:r>
    </w:p>
    <w:p w14:paraId="49918215" w14:textId="77777777" w:rsidR="006B3455" w:rsidRPr="002E20C8" w:rsidRDefault="006B3455" w:rsidP="00466B7A">
      <w:pPr>
        <w:tabs>
          <w:tab w:val="left" w:pos="-720"/>
          <w:tab w:val="left" w:pos="0"/>
        </w:tabs>
        <w:suppressAutoHyphens/>
        <w:jc w:val="both"/>
        <w:rPr>
          <w:rFonts w:ascii="Arial" w:hAnsi="Arial" w:cs="Arial"/>
          <w:sz w:val="20"/>
        </w:rPr>
      </w:pPr>
      <w:r>
        <w:rPr>
          <w:rFonts w:ascii="Arial" w:hAnsi="Arial" w:cs="Arial"/>
          <w:sz w:val="20"/>
          <w:lang w:val="es-US"/>
        </w:rPr>
        <w:t>Las infecciones luego de la aplicación de BTA son extremadamente poco comunes.  Si esto ocurre, puede ser necesario realizar un tratamiento adicional, incluso antibióticos.</w:t>
      </w:r>
    </w:p>
    <w:p w14:paraId="6E3834F8" w14:textId="77777777" w:rsidR="006B3455" w:rsidRPr="002E20C8" w:rsidRDefault="006B3455" w:rsidP="00466B7A">
      <w:pPr>
        <w:jc w:val="both"/>
        <w:rPr>
          <w:rFonts w:ascii="Arial" w:hAnsi="Arial" w:cs="Arial"/>
          <w:b/>
          <w:sz w:val="20"/>
          <w:u w:val="single"/>
        </w:rPr>
      </w:pPr>
    </w:p>
    <w:p w14:paraId="7D550A06"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Trastornos cutáneos:</w:t>
      </w:r>
      <w:r>
        <w:rPr>
          <w:rFonts w:ascii="Arial" w:hAnsi="Arial" w:cs="Arial"/>
          <w:sz w:val="22"/>
          <w:szCs w:val="22"/>
          <w:u w:val="single"/>
          <w:lang w:val="es-US"/>
        </w:rPr>
        <w:t xml:space="preserve"> </w:t>
      </w:r>
    </w:p>
    <w:p w14:paraId="426E72CE" w14:textId="77777777" w:rsidR="006B3455" w:rsidRPr="002E20C8" w:rsidRDefault="006B3455" w:rsidP="006B3455">
      <w:pPr>
        <w:jc w:val="both"/>
        <w:rPr>
          <w:rFonts w:ascii="Arial" w:hAnsi="Arial" w:cs="Arial"/>
          <w:sz w:val="20"/>
        </w:rPr>
      </w:pPr>
      <w:r>
        <w:rPr>
          <w:rFonts w:ascii="Arial" w:hAnsi="Arial" w:cs="Arial"/>
          <w:sz w:val="20"/>
          <w:lang w:val="es-US"/>
        </w:rPr>
        <w:t>Luego de la aplicación de BTA, puede ocurrir erupción cutánea, comezón e inflamación con muy poca frecuencia.</w:t>
      </w:r>
    </w:p>
    <w:p w14:paraId="22370E99" w14:textId="77777777" w:rsidR="006B3455" w:rsidRPr="002E20C8" w:rsidRDefault="006B3455" w:rsidP="006B3455">
      <w:pPr>
        <w:jc w:val="both"/>
        <w:rPr>
          <w:rFonts w:ascii="Arial" w:hAnsi="Arial" w:cs="Arial"/>
          <w:sz w:val="20"/>
        </w:rPr>
      </w:pPr>
    </w:p>
    <w:p w14:paraId="3537BB2E" w14:textId="77777777" w:rsidR="006B3455" w:rsidRPr="002E20C8" w:rsidRDefault="006B3455" w:rsidP="006B3455">
      <w:pPr>
        <w:tabs>
          <w:tab w:val="left" w:pos="-720"/>
        </w:tabs>
        <w:suppressAutoHyphens/>
        <w:jc w:val="both"/>
        <w:rPr>
          <w:rFonts w:ascii="Arial" w:hAnsi="Arial" w:cs="Arial"/>
          <w:sz w:val="22"/>
          <w:szCs w:val="22"/>
          <w:u w:val="single"/>
        </w:rPr>
      </w:pPr>
      <w:r>
        <w:rPr>
          <w:rFonts w:ascii="Arial" w:hAnsi="Arial" w:cs="Arial"/>
          <w:b/>
          <w:bCs/>
          <w:sz w:val="22"/>
          <w:szCs w:val="22"/>
          <w:u w:val="single"/>
          <w:lang w:val="es-US"/>
        </w:rPr>
        <w:t>Trastornos neuromusculares:</w:t>
      </w:r>
      <w:r>
        <w:rPr>
          <w:rFonts w:ascii="Arial" w:hAnsi="Arial" w:cs="Arial"/>
          <w:sz w:val="22"/>
          <w:szCs w:val="22"/>
          <w:u w:val="single"/>
          <w:lang w:val="es-US"/>
        </w:rPr>
        <w:t xml:space="preserve"> </w:t>
      </w:r>
    </w:p>
    <w:p w14:paraId="3614A502" w14:textId="77777777" w:rsidR="006B3455" w:rsidRPr="002E20C8" w:rsidRDefault="006B3455" w:rsidP="006B3455">
      <w:pPr>
        <w:tabs>
          <w:tab w:val="left" w:pos="-720"/>
        </w:tabs>
        <w:suppressAutoHyphens/>
        <w:jc w:val="both"/>
        <w:rPr>
          <w:rFonts w:ascii="Arial" w:hAnsi="Arial" w:cs="Arial"/>
          <w:sz w:val="20"/>
        </w:rPr>
      </w:pPr>
      <w:r>
        <w:rPr>
          <w:rFonts w:ascii="Arial" w:hAnsi="Arial" w:cs="Arial"/>
          <w:sz w:val="20"/>
          <w:lang w:val="es-US"/>
        </w:rPr>
        <w:t xml:space="preserve">Los pacientes con trastornos neuropáticos motrices periféricos (esclerosis lateral amiotrófica, miastenia </w:t>
      </w:r>
      <w:proofErr w:type="spellStart"/>
      <w:r>
        <w:rPr>
          <w:rFonts w:ascii="Arial" w:hAnsi="Arial" w:cs="Arial"/>
          <w:sz w:val="20"/>
          <w:lang w:val="es-US"/>
        </w:rPr>
        <w:t>gravis</w:t>
      </w:r>
      <w:proofErr w:type="spellEnd"/>
      <w:r>
        <w:rPr>
          <w:rFonts w:ascii="Arial" w:hAnsi="Arial" w:cs="Arial"/>
          <w:sz w:val="20"/>
          <w:lang w:val="es-US"/>
        </w:rPr>
        <w:t xml:space="preserve"> y neuropatías motrices) pueden presentar mayor riesgo de padecer efectos secundarios de importancia clínica, producto de la aplicación de BTA.</w:t>
      </w:r>
    </w:p>
    <w:p w14:paraId="510B1AA3" w14:textId="77777777" w:rsidR="006B3455" w:rsidRPr="002E20C8" w:rsidRDefault="006B3455" w:rsidP="006B3455">
      <w:pPr>
        <w:tabs>
          <w:tab w:val="left" w:pos="-720"/>
        </w:tabs>
        <w:suppressAutoHyphens/>
        <w:jc w:val="both"/>
        <w:rPr>
          <w:rFonts w:ascii="Arial" w:hAnsi="Arial" w:cs="Arial"/>
          <w:sz w:val="20"/>
        </w:rPr>
      </w:pPr>
    </w:p>
    <w:p w14:paraId="3209C20C"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Migrañas:</w:t>
      </w:r>
      <w:r>
        <w:rPr>
          <w:rFonts w:ascii="Arial" w:hAnsi="Arial" w:cs="Arial"/>
          <w:sz w:val="22"/>
          <w:szCs w:val="22"/>
          <w:u w:val="single"/>
          <w:lang w:val="es-US"/>
        </w:rPr>
        <w:t xml:space="preserve"> </w:t>
      </w:r>
    </w:p>
    <w:p w14:paraId="3B66103D" w14:textId="77777777" w:rsidR="006B3455" w:rsidRPr="002E20C8" w:rsidRDefault="006B3455" w:rsidP="006B3455">
      <w:pPr>
        <w:jc w:val="both"/>
        <w:rPr>
          <w:rFonts w:ascii="Arial" w:hAnsi="Arial" w:cs="Arial"/>
          <w:sz w:val="20"/>
        </w:rPr>
      </w:pPr>
      <w:r>
        <w:rPr>
          <w:rFonts w:ascii="Arial" w:hAnsi="Arial" w:cs="Arial"/>
          <w:sz w:val="20"/>
          <w:lang w:val="es-US"/>
        </w:rPr>
        <w:t>BOTOX</w:t>
      </w:r>
      <w:r>
        <w:rPr>
          <w:rFonts w:ascii="Arial" w:hAnsi="Arial" w:cs="Arial"/>
          <w:sz w:val="28"/>
          <w:vertAlign w:val="superscript"/>
          <w:lang w:val="es-US"/>
        </w:rPr>
        <w:t>®</w:t>
      </w:r>
      <w:r>
        <w:rPr>
          <w:rFonts w:ascii="Arial" w:hAnsi="Arial" w:cs="Arial"/>
          <w:sz w:val="20"/>
          <w:lang w:val="es-US"/>
        </w:rPr>
        <w:t xml:space="preserve"> se ha administrado para el tratamiento de los grupos musculares localizados en la frente que están asociados a la migraña.  Se informa a los pacientes que los resultados del tratamiento con BTA para la migraña pueden variar y que no siempre el trastorno mejora luego de los tratamientos con BTA. </w:t>
      </w:r>
    </w:p>
    <w:p w14:paraId="5589D1BF" w14:textId="77777777" w:rsidR="006B3455" w:rsidRPr="002E20C8" w:rsidRDefault="006B3455" w:rsidP="006B3455">
      <w:pPr>
        <w:jc w:val="both"/>
        <w:rPr>
          <w:rFonts w:ascii="Arial" w:hAnsi="Arial" w:cs="Arial"/>
          <w:b/>
          <w:sz w:val="20"/>
          <w:u w:val="single"/>
        </w:rPr>
      </w:pPr>
    </w:p>
    <w:p w14:paraId="23406135"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lastRenderedPageBreak/>
        <w:t>Resultado no satisfactorio:</w:t>
      </w:r>
      <w:r>
        <w:rPr>
          <w:rFonts w:ascii="Arial" w:hAnsi="Arial" w:cs="Arial"/>
          <w:sz w:val="22"/>
          <w:szCs w:val="22"/>
          <w:u w:val="single"/>
          <w:lang w:val="es-US"/>
        </w:rPr>
        <w:t xml:space="preserve"> </w:t>
      </w:r>
    </w:p>
    <w:p w14:paraId="77DDF967" w14:textId="77777777" w:rsidR="006B3455" w:rsidRPr="002E20C8" w:rsidRDefault="006B3455" w:rsidP="006B3455">
      <w:pPr>
        <w:jc w:val="both"/>
        <w:rPr>
          <w:rFonts w:ascii="Arial" w:hAnsi="Arial" w:cs="Arial"/>
          <w:sz w:val="20"/>
        </w:rPr>
      </w:pPr>
      <w:r>
        <w:rPr>
          <w:rFonts w:ascii="Arial" w:hAnsi="Arial" w:cs="Arial"/>
          <w:sz w:val="20"/>
          <w:lang w:val="es-US"/>
        </w:rPr>
        <w:t xml:space="preserve">Existe la posibilidad de experimentar una respuesta insuficiente o inadecuada a la BTA.  Puede ser necesario administrar inyecciones adicionales de BTA.  Es posible que se necesiten procedimientos quirúrgicos o tratamientos para mejorar la apariencia de la piel con arrugas, entre ellas, las causadas por la actividad muscular.  Los resultados no satisfactorios pueden NO mejorar con los tratamientos adicionales. </w:t>
      </w:r>
    </w:p>
    <w:p w14:paraId="19B5EBBE" w14:textId="77777777" w:rsidR="006B3455" w:rsidRPr="002E20C8" w:rsidRDefault="006B3455" w:rsidP="006B3455">
      <w:pPr>
        <w:jc w:val="both"/>
        <w:rPr>
          <w:rFonts w:ascii="Arial" w:hAnsi="Arial" w:cs="Arial"/>
          <w:color w:val="993300"/>
          <w:sz w:val="20"/>
        </w:rPr>
      </w:pPr>
    </w:p>
    <w:p w14:paraId="73218D4B" w14:textId="77777777" w:rsidR="006B3455" w:rsidRPr="00BF66E6" w:rsidRDefault="006B3455" w:rsidP="006B3455">
      <w:pPr>
        <w:tabs>
          <w:tab w:val="left" w:pos="-720"/>
          <w:tab w:val="left" w:pos="0"/>
        </w:tabs>
        <w:suppressAutoHyphens/>
        <w:ind w:right="720"/>
        <w:jc w:val="both"/>
        <w:rPr>
          <w:rFonts w:ascii="Arial" w:hAnsi="Arial" w:cs="Arial"/>
          <w:sz w:val="22"/>
          <w:szCs w:val="22"/>
          <w:u w:val="single"/>
        </w:rPr>
      </w:pPr>
      <w:r>
        <w:rPr>
          <w:rFonts w:ascii="Arial" w:hAnsi="Arial" w:cs="Arial"/>
          <w:b/>
          <w:bCs/>
          <w:sz w:val="22"/>
          <w:szCs w:val="22"/>
          <w:u w:val="single"/>
          <w:lang w:val="es-US"/>
        </w:rPr>
        <w:t>Efectos a largo plazo:</w:t>
      </w:r>
      <w:r>
        <w:rPr>
          <w:rFonts w:ascii="Arial" w:hAnsi="Arial" w:cs="Arial"/>
          <w:sz w:val="22"/>
          <w:szCs w:val="22"/>
          <w:u w:val="single"/>
          <w:lang w:val="es-US"/>
        </w:rPr>
        <w:t xml:space="preserve"> </w:t>
      </w:r>
    </w:p>
    <w:p w14:paraId="69367C11" w14:textId="77777777" w:rsidR="006B3455" w:rsidRPr="002E20C8" w:rsidRDefault="006B3455" w:rsidP="00466B7A">
      <w:pPr>
        <w:tabs>
          <w:tab w:val="left" w:pos="-720"/>
          <w:tab w:val="left" w:pos="0"/>
        </w:tabs>
        <w:suppressAutoHyphens/>
        <w:jc w:val="both"/>
        <w:rPr>
          <w:rFonts w:ascii="Arial" w:hAnsi="Arial" w:cs="Arial"/>
          <w:sz w:val="20"/>
        </w:rPr>
      </w:pPr>
      <w:r>
        <w:rPr>
          <w:rFonts w:ascii="Arial" w:hAnsi="Arial" w:cs="Arial"/>
          <w:sz w:val="20"/>
          <w:lang w:val="es-US"/>
        </w:rPr>
        <w:t xml:space="preserve">Se pueden presentar posteriores alteraciones en la apariencia de la cara y los párpados como resultado del envejecimiento, la pérdida o el aumento de peso, la exposición al sol, el embarazo, la menopausia u otras circunstancias </w:t>
      </w:r>
      <w:r>
        <w:rPr>
          <w:rFonts w:ascii="Arial" w:hAnsi="Arial" w:cs="Arial"/>
          <w:sz w:val="20"/>
          <w:u w:val="single"/>
          <w:lang w:val="es-US"/>
        </w:rPr>
        <w:t>no</w:t>
      </w:r>
      <w:r>
        <w:rPr>
          <w:rFonts w:ascii="Arial" w:hAnsi="Arial" w:cs="Arial"/>
          <w:sz w:val="20"/>
          <w:lang w:val="es-US"/>
        </w:rPr>
        <w:t xml:space="preserve"> relacionadas con la BTA.  La aplicación de inyecciones de BTA no detiene el proceso de envejecimiento ni produce un estiramiento permanente de la piel.  Es posible que deban realizarse cirugías u otros tratamientos en el futuro.  </w:t>
      </w:r>
    </w:p>
    <w:p w14:paraId="6A4281E6" w14:textId="77777777" w:rsidR="006B3455" w:rsidRPr="002E20C8" w:rsidRDefault="006B3455" w:rsidP="006B3455">
      <w:pPr>
        <w:jc w:val="both"/>
        <w:rPr>
          <w:rFonts w:ascii="Arial" w:hAnsi="Arial" w:cs="Arial"/>
          <w:color w:val="993300"/>
          <w:sz w:val="20"/>
        </w:rPr>
      </w:pPr>
    </w:p>
    <w:p w14:paraId="147E39B6"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Embarazo y lactancia:</w:t>
      </w:r>
      <w:r>
        <w:rPr>
          <w:rFonts w:ascii="Arial" w:hAnsi="Arial" w:cs="Arial"/>
          <w:sz w:val="22"/>
          <w:szCs w:val="22"/>
          <w:u w:val="single"/>
          <w:lang w:val="es-US"/>
        </w:rPr>
        <w:t xml:space="preserve"> </w:t>
      </w:r>
    </w:p>
    <w:p w14:paraId="4978B6D6" w14:textId="77777777" w:rsidR="006B3455" w:rsidRPr="002E20C8" w:rsidRDefault="006B3455" w:rsidP="006B3455">
      <w:pPr>
        <w:jc w:val="both"/>
        <w:rPr>
          <w:rFonts w:ascii="Arial" w:hAnsi="Arial" w:cs="Arial"/>
          <w:sz w:val="20"/>
        </w:rPr>
      </w:pPr>
      <w:r>
        <w:rPr>
          <w:rFonts w:ascii="Arial" w:hAnsi="Arial" w:cs="Arial"/>
          <w:sz w:val="20"/>
          <w:lang w:val="es-US"/>
        </w:rPr>
        <w:t xml:space="preserve">No se han realizado estudios de reproducción en animales con el fin de determinar si la BTA provoca daño fetal.  Se desconoce si la BTA se excreta en la leche materna.  No se recomienda que las mujeres embarazadas o en período de lactancia reciban tratamiento con BTA.  Si está embarazada o piensa que puede estarlo, o si está amamantando, infórmelo a su cirujano antes del procedimiento. </w:t>
      </w:r>
    </w:p>
    <w:p w14:paraId="370B00AA" w14:textId="77777777" w:rsidR="006B3455" w:rsidRPr="002E20C8" w:rsidRDefault="006B3455" w:rsidP="006B3455">
      <w:pPr>
        <w:jc w:val="both"/>
        <w:rPr>
          <w:rFonts w:ascii="Arial" w:hAnsi="Arial" w:cs="Arial"/>
          <w:color w:val="993300"/>
          <w:sz w:val="20"/>
        </w:rPr>
      </w:pPr>
    </w:p>
    <w:p w14:paraId="3C255A31" w14:textId="77777777" w:rsidR="006B3455" w:rsidRPr="002E20C8" w:rsidRDefault="006B3455" w:rsidP="006B3455">
      <w:pPr>
        <w:jc w:val="both"/>
        <w:rPr>
          <w:rFonts w:ascii="Arial" w:hAnsi="Arial" w:cs="Arial"/>
          <w:sz w:val="22"/>
          <w:szCs w:val="22"/>
          <w:u w:val="single"/>
        </w:rPr>
      </w:pPr>
      <w:r>
        <w:rPr>
          <w:rFonts w:ascii="Arial" w:hAnsi="Arial" w:cs="Arial"/>
          <w:b/>
          <w:bCs/>
          <w:sz w:val="22"/>
          <w:szCs w:val="22"/>
          <w:u w:val="single"/>
          <w:lang w:val="es-US"/>
        </w:rPr>
        <w:t>Interacciones farmacológicas:</w:t>
      </w:r>
      <w:r>
        <w:rPr>
          <w:rFonts w:ascii="Arial" w:hAnsi="Arial" w:cs="Arial"/>
          <w:sz w:val="22"/>
          <w:szCs w:val="22"/>
          <w:u w:val="single"/>
          <w:lang w:val="es-US"/>
        </w:rPr>
        <w:t xml:space="preserve"> </w:t>
      </w:r>
    </w:p>
    <w:p w14:paraId="0001DAE1" w14:textId="77777777" w:rsidR="005238AB" w:rsidRPr="002E20C8" w:rsidRDefault="006B3455" w:rsidP="00A66C85">
      <w:pPr>
        <w:jc w:val="both"/>
        <w:rPr>
          <w:rFonts w:ascii="Arial" w:hAnsi="Arial" w:cs="Arial"/>
          <w:sz w:val="20"/>
        </w:rPr>
      </w:pPr>
      <w:r>
        <w:rPr>
          <w:rFonts w:ascii="Arial" w:hAnsi="Arial" w:cs="Arial"/>
          <w:sz w:val="20"/>
          <w:lang w:val="es-US"/>
        </w:rPr>
        <w:t>El efecto de BTA puede verse potenciado por antibióticos aminoglucósidos y otros fármacos de interferencia conocida en la transmisión neuromuscular.</w:t>
      </w:r>
    </w:p>
    <w:p w14:paraId="62368B61" w14:textId="77777777" w:rsidR="005238AB" w:rsidRPr="002E20C8" w:rsidRDefault="005238AB" w:rsidP="00904531">
      <w:pPr>
        <w:widowControl w:val="0"/>
        <w:autoSpaceDE w:val="0"/>
        <w:autoSpaceDN w:val="0"/>
        <w:adjustRightInd w:val="0"/>
        <w:jc w:val="both"/>
        <w:rPr>
          <w:rFonts w:ascii="Arial" w:hAnsi="Arial" w:cs="Arial"/>
          <w:b/>
          <w:bCs/>
          <w:caps/>
          <w:sz w:val="22"/>
          <w:u w:val="single"/>
        </w:rPr>
      </w:pPr>
    </w:p>
    <w:p w14:paraId="618DF76E" w14:textId="77777777" w:rsidR="00BA1397" w:rsidRPr="002E20C8" w:rsidRDefault="00BA1397" w:rsidP="00BA1397">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1E5A33F2" w14:textId="77777777" w:rsidR="00BA1397" w:rsidRPr="002E20C8" w:rsidRDefault="00BA1397" w:rsidP="00BA1397">
      <w:pPr>
        <w:widowControl w:val="0"/>
        <w:autoSpaceDE w:val="0"/>
        <w:autoSpaceDN w:val="0"/>
        <w:adjustRightInd w:val="0"/>
        <w:jc w:val="both"/>
        <w:rPr>
          <w:rFonts w:ascii="Arial" w:hAnsi="Arial" w:cs="Arial"/>
          <w:sz w:val="20"/>
          <w:szCs w:val="20"/>
        </w:rPr>
      </w:pPr>
    </w:p>
    <w:p w14:paraId="05877D7F" w14:textId="77777777" w:rsidR="00BA1397" w:rsidRPr="002E20C8" w:rsidRDefault="00BA1397" w:rsidP="00BA1397">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39E6158D" w14:textId="77777777" w:rsidR="00BA1397" w:rsidRPr="002E20C8" w:rsidRDefault="00BA1397" w:rsidP="00BA1397">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Puede que el período de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las cicatrices producto de cirugías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4AD5A6B3" w14:textId="77777777" w:rsidR="00BA1397" w:rsidRPr="002E20C8" w:rsidRDefault="00BA1397" w:rsidP="00BA1397">
      <w:pPr>
        <w:tabs>
          <w:tab w:val="left" w:pos="-720"/>
        </w:tabs>
        <w:suppressAutoHyphens/>
        <w:jc w:val="both"/>
        <w:rPr>
          <w:rFonts w:ascii="Arial" w:hAnsi="Arial" w:cs="Arial"/>
          <w:b/>
          <w:bCs/>
          <w:sz w:val="20"/>
          <w:szCs w:val="20"/>
          <w:u w:val="single"/>
        </w:rPr>
      </w:pPr>
    </w:p>
    <w:p w14:paraId="01691120" w14:textId="77777777" w:rsidR="00F95A13" w:rsidRDefault="00F95A13" w:rsidP="00BA1397">
      <w:pPr>
        <w:tabs>
          <w:tab w:val="left" w:pos="-720"/>
          <w:tab w:val="left" w:pos="1"/>
          <w:tab w:val="left" w:pos="8730"/>
        </w:tabs>
        <w:suppressAutoHyphens/>
        <w:jc w:val="both"/>
        <w:rPr>
          <w:rFonts w:ascii="Arial" w:hAnsi="Arial" w:cs="Arial"/>
          <w:b/>
          <w:bCs/>
          <w:sz w:val="22"/>
          <w:szCs w:val="22"/>
          <w:u w:val="single"/>
          <w:lang w:val="es-US"/>
        </w:rPr>
      </w:pPr>
    </w:p>
    <w:p w14:paraId="36C2A1E9" w14:textId="77777777" w:rsidR="00BA1397" w:rsidRPr="002E20C8" w:rsidRDefault="00BA1397" w:rsidP="00BA1397">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lastRenderedPageBreak/>
        <w:t>Sangrado</w:t>
      </w:r>
      <w:r>
        <w:rPr>
          <w:rFonts w:ascii="Arial" w:hAnsi="Arial" w:cs="Arial"/>
          <w:b/>
          <w:bCs/>
          <w:sz w:val="22"/>
          <w:szCs w:val="22"/>
          <w:lang w:val="es-US"/>
        </w:rPr>
        <w:t>:</w:t>
      </w:r>
      <w:r>
        <w:rPr>
          <w:rFonts w:ascii="Arial" w:hAnsi="Arial" w:cs="Arial"/>
          <w:sz w:val="22"/>
          <w:szCs w:val="22"/>
          <w:lang w:val="es-US"/>
        </w:rPr>
        <w:t xml:space="preserve"> </w:t>
      </w:r>
    </w:p>
    <w:p w14:paraId="63CA44B4" w14:textId="77777777" w:rsidR="009A45F7" w:rsidRPr="002E20C8" w:rsidRDefault="009A45F7" w:rsidP="009A45F7">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resultar en sangrado y un descenso en el recuento plaquetario.</w:t>
      </w:r>
    </w:p>
    <w:p w14:paraId="61BAA99F" w14:textId="77777777" w:rsidR="009A45F7" w:rsidRPr="002E20C8" w:rsidRDefault="009A45F7" w:rsidP="009A45F7">
      <w:pPr>
        <w:tabs>
          <w:tab w:val="left" w:pos="-720"/>
          <w:tab w:val="left" w:pos="1"/>
          <w:tab w:val="left" w:pos="8730"/>
        </w:tabs>
        <w:suppressAutoHyphens/>
        <w:jc w:val="both"/>
        <w:rPr>
          <w:rFonts w:ascii="Arial" w:hAnsi="Arial" w:cs="Arial"/>
          <w:sz w:val="20"/>
          <w:szCs w:val="20"/>
        </w:rPr>
      </w:pPr>
    </w:p>
    <w:p w14:paraId="510A18BF" w14:textId="77777777" w:rsidR="009A45F7" w:rsidRPr="002E20C8" w:rsidRDefault="009A45F7" w:rsidP="009A45F7">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0B642504" w14:textId="77777777" w:rsidR="009A45F7" w:rsidRPr="002E20C8" w:rsidRDefault="009A45F7" w:rsidP="009A45F7">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1BECC4D3" w14:textId="77777777" w:rsidR="00BA1397" w:rsidRPr="002E20C8" w:rsidRDefault="00BA1397" w:rsidP="00BA1397">
      <w:pPr>
        <w:tabs>
          <w:tab w:val="left" w:pos="8730"/>
        </w:tabs>
        <w:jc w:val="both"/>
        <w:rPr>
          <w:rFonts w:ascii="Arial" w:hAnsi="Arial" w:cs="Arial"/>
          <w:sz w:val="20"/>
          <w:szCs w:val="20"/>
        </w:rPr>
      </w:pPr>
    </w:p>
    <w:p w14:paraId="6547993C" w14:textId="77777777" w:rsidR="00833B19" w:rsidRPr="002E20C8" w:rsidRDefault="008121D6" w:rsidP="00833B19">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06CE70B0" w14:textId="77777777" w:rsidR="00817230" w:rsidRPr="002E20C8" w:rsidRDefault="00817230" w:rsidP="00817230">
      <w:pPr>
        <w:tabs>
          <w:tab w:val="left" w:pos="-720"/>
          <w:tab w:val="left" w:pos="1"/>
        </w:tabs>
        <w:suppressAutoHyphens/>
        <w:jc w:val="both"/>
        <w:rPr>
          <w:rFonts w:ascii="Arial" w:hAnsi="Arial" w:cs="Arial"/>
          <w:sz w:val="20"/>
          <w:szCs w:val="20"/>
        </w:rPr>
      </w:pPr>
      <w:r>
        <w:rPr>
          <w:rFonts w:ascii="Arial" w:hAnsi="Arial" w:cs="Helvetica"/>
          <w:sz w:val="20"/>
          <w:szCs w:val="20"/>
          <w:lang w:val="es-US"/>
        </w:rPr>
        <w:t xml:space="preserve">Luego de la cirugía es importante el retorno de la función intestinal.  Se denomina íleo a la </w:t>
      </w:r>
      <w:r>
        <w:rPr>
          <w:rFonts w:ascii="Arial" w:hAnsi="Arial" w:cs="Helvetica"/>
          <w:sz w:val="20"/>
          <w:szCs w:val="28"/>
          <w:lang w:val="es-US"/>
        </w:rPr>
        <w:t xml:space="preserve">alteración de la función intestinal provocada por una falla en la </w:t>
      </w:r>
      <w:hyperlink r:id="rId10" w:history="1">
        <w:r>
          <w:rPr>
            <w:rFonts w:ascii="Arial" w:hAnsi="Arial" w:cs="Helvetica"/>
            <w:sz w:val="20"/>
            <w:szCs w:val="28"/>
            <w:lang w:val="es-US"/>
          </w:rPr>
          <w:t>peristalsis</w:t>
        </w:r>
      </w:hyperlink>
      <w:r>
        <w:rPr>
          <w:rFonts w:ascii="Arial"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una neumonía por aspiración e insuficiencia respiratoria.  Es fundamental tener una función intestinal normal luego de la cirugía. </w:t>
      </w:r>
    </w:p>
    <w:p w14:paraId="38C5B3E7" w14:textId="77777777" w:rsidR="00833B19" w:rsidRPr="002E20C8" w:rsidRDefault="00833B19" w:rsidP="00833B19">
      <w:pPr>
        <w:keepNext/>
        <w:tabs>
          <w:tab w:val="left" w:pos="4320"/>
          <w:tab w:val="left" w:pos="8640"/>
        </w:tabs>
        <w:jc w:val="both"/>
        <w:rPr>
          <w:rFonts w:ascii="Arial" w:hAnsi="Arial" w:cs="Arial"/>
          <w:sz w:val="20"/>
          <w:szCs w:val="20"/>
        </w:rPr>
      </w:pPr>
    </w:p>
    <w:p w14:paraId="139385F4"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1D869DBC"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505E02B2"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419A58DB"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594F9C81" w14:textId="77777777" w:rsidR="00F95A13" w:rsidRDefault="00BA1397" w:rsidP="00BA1397">
      <w:pPr>
        <w:widowControl w:val="0"/>
        <w:autoSpaceDE w:val="0"/>
        <w:autoSpaceDN w:val="0"/>
        <w:adjustRightInd w:val="0"/>
        <w:jc w:val="both"/>
        <w:rPr>
          <w:rFonts w:ascii="Arial" w:hAnsi="Arial" w:cs="Arial"/>
          <w:sz w:val="20"/>
          <w:szCs w:val="20"/>
          <w:lang w:val="es-US"/>
        </w:rPr>
      </w:pPr>
      <w:r>
        <w:rPr>
          <w:rFonts w:ascii="Arial" w:hAnsi="Arial" w:cs="Arial"/>
          <w:sz w:val="20"/>
          <w:szCs w:val="20"/>
          <w:lang w:val="es-US"/>
        </w:rPr>
        <w:t xml:space="preserve">Luego de la cirugía, puede haber un exceso de firmeza producto de la cicatrización interna.  No se puede </w:t>
      </w:r>
    </w:p>
    <w:p w14:paraId="5E33DD9F" w14:textId="77777777" w:rsidR="00F95A13" w:rsidRDefault="00F95A13" w:rsidP="00BA1397">
      <w:pPr>
        <w:widowControl w:val="0"/>
        <w:autoSpaceDE w:val="0"/>
        <w:autoSpaceDN w:val="0"/>
        <w:adjustRightInd w:val="0"/>
        <w:jc w:val="both"/>
        <w:rPr>
          <w:rFonts w:ascii="Arial" w:hAnsi="Arial" w:cs="Arial"/>
          <w:sz w:val="20"/>
          <w:szCs w:val="20"/>
          <w:lang w:val="es-US"/>
        </w:rPr>
      </w:pPr>
    </w:p>
    <w:p w14:paraId="06CA1806" w14:textId="77777777" w:rsidR="00BA1397" w:rsidRPr="002E20C8" w:rsidRDefault="00BA1397" w:rsidP="00BA1397">
      <w:pPr>
        <w:widowControl w:val="0"/>
        <w:autoSpaceDE w:val="0"/>
        <w:autoSpaceDN w:val="0"/>
        <w:adjustRightInd w:val="0"/>
        <w:jc w:val="both"/>
        <w:rPr>
          <w:rFonts w:ascii="Arial" w:hAnsi="Arial" w:cs="Arial"/>
          <w:sz w:val="20"/>
          <w:szCs w:val="20"/>
        </w:rPr>
      </w:pPr>
      <w:r>
        <w:rPr>
          <w:rFonts w:ascii="Arial" w:hAnsi="Arial" w:cs="Arial"/>
          <w:sz w:val="20"/>
          <w:szCs w:val="20"/>
          <w:lang w:val="es-US"/>
        </w:rPr>
        <w:lastRenderedPageBreak/>
        <w:t>predecir la presentación de este fenómeno.  Puede ser necesario administrar un tratamiento adicional, incluso cirugía.</w:t>
      </w:r>
    </w:p>
    <w:p w14:paraId="120849F1" w14:textId="77777777" w:rsidR="00BA1397" w:rsidRPr="002E20C8" w:rsidRDefault="00BA1397" w:rsidP="00BA1397">
      <w:pPr>
        <w:keepLines/>
        <w:jc w:val="both"/>
        <w:rPr>
          <w:rFonts w:ascii="Arial" w:hAnsi="Arial" w:cs="Arial"/>
          <w:b/>
          <w:sz w:val="20"/>
          <w:u w:val="single"/>
        </w:rPr>
      </w:pPr>
    </w:p>
    <w:p w14:paraId="63095906" w14:textId="77777777" w:rsidR="00BA1397" w:rsidRPr="002E20C8" w:rsidRDefault="00BA1397" w:rsidP="00BA1397">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78A9170A" w14:textId="77777777" w:rsidR="00BA1397" w:rsidRPr="002E20C8" w:rsidRDefault="00BA1397" w:rsidP="00BA1397">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09E5CF00" w14:textId="77777777" w:rsidR="00BA1397" w:rsidRPr="002E20C8" w:rsidRDefault="00BA1397" w:rsidP="00BA1397">
      <w:pPr>
        <w:keepLines/>
        <w:jc w:val="both"/>
        <w:rPr>
          <w:rFonts w:ascii="Arial" w:hAnsi="Arial" w:cs="Arial"/>
          <w:sz w:val="20"/>
          <w:szCs w:val="20"/>
        </w:rPr>
      </w:pPr>
    </w:p>
    <w:p w14:paraId="5042E9EC"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3214E20B" w14:textId="77777777" w:rsidR="00BA1397" w:rsidRPr="002E20C8" w:rsidRDefault="00BA1397" w:rsidP="00BA1397">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66309BA2" w14:textId="77777777" w:rsidR="00BA1397" w:rsidRPr="002E20C8" w:rsidRDefault="00BA1397" w:rsidP="00BA1397">
      <w:pPr>
        <w:jc w:val="both"/>
        <w:rPr>
          <w:rFonts w:ascii="Arial" w:hAnsi="Arial" w:cs="Arial"/>
          <w:b/>
          <w:sz w:val="20"/>
          <w:szCs w:val="20"/>
          <w:u w:val="words"/>
        </w:rPr>
      </w:pPr>
    </w:p>
    <w:p w14:paraId="71CF754F" w14:textId="77777777" w:rsidR="00BA1397" w:rsidRPr="002E20C8" w:rsidRDefault="00BA1397" w:rsidP="00BA1397">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ED44146" w14:textId="77777777" w:rsidR="00BA1397" w:rsidRPr="002E20C8" w:rsidRDefault="00BA1397" w:rsidP="00BA1397">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6FD8F1B8" w14:textId="77777777" w:rsidR="00BA1397" w:rsidRPr="002E20C8" w:rsidRDefault="00BA1397" w:rsidP="00BA1397">
      <w:pPr>
        <w:keepLines/>
        <w:jc w:val="both"/>
        <w:rPr>
          <w:rFonts w:ascii="Arial" w:hAnsi="Arial" w:cs="Arial"/>
          <w:b/>
          <w:sz w:val="20"/>
          <w:szCs w:val="20"/>
          <w:u w:val="single"/>
        </w:rPr>
      </w:pPr>
    </w:p>
    <w:p w14:paraId="70BE1122" w14:textId="77777777" w:rsidR="00BA1397" w:rsidRPr="002E20C8" w:rsidRDefault="00BA1397" w:rsidP="00BA1397">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46A437C4" w14:textId="77777777" w:rsidR="00BA1397" w:rsidRPr="002E20C8" w:rsidRDefault="00BA1397" w:rsidP="00BA1397">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24FC4221"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C81C35A" w14:textId="77777777" w:rsidR="00BA1397" w:rsidRPr="002E20C8" w:rsidRDefault="00BA1397" w:rsidP="00BA1397">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19304BF5" w14:textId="77777777" w:rsidR="00BA1397" w:rsidRPr="002E20C8" w:rsidRDefault="00BA1397" w:rsidP="00BA1397">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6CDEBE02" w14:textId="77777777" w:rsidR="00BA1397" w:rsidRPr="002E20C8" w:rsidRDefault="00BA1397" w:rsidP="00BA1397">
      <w:pPr>
        <w:jc w:val="both"/>
        <w:rPr>
          <w:rFonts w:ascii="Arial" w:hAnsi="Arial" w:cs="Arial"/>
          <w:b/>
          <w:sz w:val="20"/>
          <w:szCs w:val="20"/>
          <w:u w:val="words"/>
        </w:rPr>
      </w:pPr>
    </w:p>
    <w:p w14:paraId="382C41EC"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14E9C37E" w14:textId="77777777" w:rsidR="00BA1397" w:rsidRPr="002E20C8" w:rsidRDefault="00BA1397" w:rsidP="00BA1397">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66FD7A8F" w14:textId="77777777" w:rsidR="00BA1397" w:rsidRPr="002E20C8" w:rsidRDefault="00BA1397" w:rsidP="00BA1397">
      <w:pPr>
        <w:tabs>
          <w:tab w:val="left" w:pos="0"/>
        </w:tabs>
        <w:jc w:val="both"/>
        <w:rPr>
          <w:rFonts w:ascii="Arial" w:hAnsi="Arial" w:cs="Arial"/>
          <w:sz w:val="20"/>
          <w:szCs w:val="20"/>
        </w:rPr>
      </w:pPr>
    </w:p>
    <w:p w14:paraId="2553AC39" w14:textId="77777777" w:rsidR="00BA1397" w:rsidRPr="002E20C8" w:rsidRDefault="00BA1397" w:rsidP="00BA1397">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1602CC3E" w14:textId="77777777" w:rsidR="00BA1397" w:rsidRPr="002E20C8" w:rsidRDefault="00BA1397" w:rsidP="00BA1397">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04622F95" w14:textId="77777777" w:rsidR="00BA1397" w:rsidRPr="002E20C8" w:rsidRDefault="00BA1397" w:rsidP="00BA1397">
      <w:pPr>
        <w:jc w:val="both"/>
        <w:rPr>
          <w:rFonts w:ascii="Arial" w:hAnsi="Arial" w:cs="Arial"/>
          <w:b/>
          <w:sz w:val="20"/>
          <w:szCs w:val="20"/>
          <w:u w:val="single"/>
        </w:rPr>
      </w:pPr>
    </w:p>
    <w:p w14:paraId="45C81E6D"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29441763" w14:textId="77777777" w:rsidR="009A45F7" w:rsidRPr="002E20C8" w:rsidRDefault="009A45F7" w:rsidP="009A45F7">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a causa de nervios atrapados en el tejido cicatricial o bien por el estiramiento del tejido.</w:t>
      </w:r>
    </w:p>
    <w:p w14:paraId="3441F7FF" w14:textId="77777777" w:rsidR="009A45F7" w:rsidRPr="002E20C8" w:rsidRDefault="009A45F7" w:rsidP="009A45F7">
      <w:pPr>
        <w:widowControl w:val="0"/>
        <w:autoSpaceDE w:val="0"/>
        <w:autoSpaceDN w:val="0"/>
        <w:adjustRightInd w:val="0"/>
        <w:jc w:val="both"/>
        <w:rPr>
          <w:rFonts w:ascii="Arial" w:hAnsi="Arial" w:cs="Arial"/>
          <w:sz w:val="20"/>
          <w:szCs w:val="20"/>
        </w:rPr>
      </w:pPr>
    </w:p>
    <w:p w14:paraId="61D3D2F8" w14:textId="77777777" w:rsidR="009A45F7" w:rsidRPr="002E20C8" w:rsidRDefault="009A45F7" w:rsidP="009A45F7">
      <w:pPr>
        <w:autoSpaceDE w:val="0"/>
        <w:autoSpaceDN w:val="0"/>
        <w:adjustRightInd w:val="0"/>
        <w:jc w:val="both"/>
        <w:rPr>
          <w:rFonts w:ascii="Arial" w:hAnsi="Arial" w:cs="Arial"/>
          <w:sz w:val="20"/>
          <w:szCs w:val="20"/>
        </w:rPr>
      </w:pPr>
      <w:r>
        <w:rPr>
          <w:rFonts w:ascii="Arial" w:hAnsi="Arial" w:cs="Arial"/>
          <w:sz w:val="20"/>
          <w:szCs w:val="20"/>
          <w:lang w:val="es-US"/>
        </w:rPr>
        <w:t xml:space="preserve">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w:t>
      </w:r>
      <w:r>
        <w:rPr>
          <w:rFonts w:ascii="Arial" w:hAnsi="Arial" w:cs="Arial"/>
          <w:sz w:val="20"/>
          <w:szCs w:val="20"/>
          <w:lang w:val="es-US"/>
        </w:rPr>
        <w:lastRenderedPageBreak/>
        <w:t>en la zona debido a pequeños nervios sensitivos afectados por el tejido cicatricial.  Con frecuencia el problema se resuelve con masajes o intervención no quirúrgica temprana.  Es importante conversar con el cirujano sobre el dolor posquirúrgico.</w:t>
      </w:r>
    </w:p>
    <w:p w14:paraId="16514C10" w14:textId="77777777" w:rsidR="00BA1397" w:rsidRPr="002E20C8" w:rsidRDefault="00BA1397" w:rsidP="00BA139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7DFBEBB" w14:textId="77777777" w:rsidR="00BA1397" w:rsidRPr="002E20C8" w:rsidRDefault="00BA1397" w:rsidP="00BA1397">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6DA4D942" w14:textId="77777777" w:rsidR="00BA1397" w:rsidRPr="002E20C8" w:rsidRDefault="00BA1397" w:rsidP="00BA1397">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682FA432" w14:textId="77777777" w:rsidR="00BA1397" w:rsidRPr="002E20C8" w:rsidRDefault="00BA1397" w:rsidP="00BA1397">
      <w:pPr>
        <w:keepLines/>
        <w:widowControl w:val="0"/>
        <w:autoSpaceDE w:val="0"/>
        <w:autoSpaceDN w:val="0"/>
        <w:adjustRightInd w:val="0"/>
        <w:jc w:val="both"/>
        <w:rPr>
          <w:rFonts w:ascii="Arial" w:hAnsi="Arial" w:cs="Arial"/>
          <w:sz w:val="20"/>
          <w:szCs w:val="20"/>
        </w:rPr>
      </w:pPr>
    </w:p>
    <w:p w14:paraId="06BB0FAC" w14:textId="77777777" w:rsidR="00BA1397" w:rsidRPr="002E20C8" w:rsidRDefault="00BA1397" w:rsidP="00BA1397">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5154F67A" w14:textId="77777777" w:rsidR="00BA1397" w:rsidRPr="002E20C8" w:rsidRDefault="00BA1397" w:rsidP="00BA1397">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dosis elevadas de estrógeno pueden aumentar el riesgo de venas trombosadas.  Tener antecedentes de sangrado o problemas de coagulación también puede aumentar el riesgo de venas trombosadas. </w:t>
      </w:r>
    </w:p>
    <w:p w14:paraId="43807A9D" w14:textId="77777777" w:rsidR="00BA1397" w:rsidRPr="002E20C8" w:rsidRDefault="00BA1397" w:rsidP="00BA1397">
      <w:pPr>
        <w:widowControl w:val="0"/>
        <w:autoSpaceDE w:val="0"/>
        <w:autoSpaceDN w:val="0"/>
        <w:adjustRightInd w:val="0"/>
        <w:jc w:val="both"/>
        <w:rPr>
          <w:rFonts w:ascii="Arial" w:hAnsi="Arial" w:cs="Arial"/>
          <w:sz w:val="20"/>
          <w:szCs w:val="20"/>
        </w:rPr>
      </w:pPr>
    </w:p>
    <w:p w14:paraId="32ECC023" w14:textId="77777777" w:rsidR="00BA1397" w:rsidRPr="002E20C8" w:rsidRDefault="00BA1397" w:rsidP="00BA1397">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3F93D628" w14:textId="77777777" w:rsidR="00BA1397" w:rsidRPr="002E20C8" w:rsidRDefault="00BA1397" w:rsidP="005F61A3">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258B9566" w14:textId="77777777" w:rsidR="00BA1397" w:rsidRPr="002E20C8" w:rsidRDefault="00BA1397" w:rsidP="005F61A3">
      <w:pPr>
        <w:jc w:val="both"/>
        <w:rPr>
          <w:rFonts w:ascii="Arial" w:hAnsi="Arial" w:cs="Arial"/>
          <w:sz w:val="20"/>
          <w:szCs w:val="20"/>
        </w:rPr>
      </w:pPr>
    </w:p>
    <w:p w14:paraId="76EF2DDD" w14:textId="77777777" w:rsidR="00BA1397" w:rsidRPr="002E20C8" w:rsidRDefault="00BA1397" w:rsidP="005F61A3">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50BF5FE2" w14:textId="77777777" w:rsidR="00BA1397" w:rsidRPr="002E20C8" w:rsidRDefault="00BA1397" w:rsidP="005F61A3">
      <w:pPr>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58CE50D2" w14:textId="77777777" w:rsidR="00BA1397" w:rsidRPr="002E20C8" w:rsidRDefault="00BA1397" w:rsidP="005F61A3">
      <w:pPr>
        <w:jc w:val="both"/>
        <w:rPr>
          <w:rFonts w:ascii="Arial" w:hAnsi="Arial" w:cs="Arial"/>
          <w:b/>
          <w:sz w:val="20"/>
          <w:szCs w:val="20"/>
          <w:u w:val="single"/>
        </w:rPr>
      </w:pPr>
    </w:p>
    <w:p w14:paraId="7DFF5B75" w14:textId="77777777" w:rsidR="00BA1397" w:rsidRPr="002E20C8" w:rsidRDefault="00BA1397" w:rsidP="005F61A3">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4864892C" w14:textId="77777777" w:rsidR="00BA1397" w:rsidRPr="002E20C8" w:rsidRDefault="00BA1397" w:rsidP="005F61A3">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53EF2597" w14:textId="77777777" w:rsidR="00833B19" w:rsidRPr="002E20C8" w:rsidRDefault="00833B19" w:rsidP="005F61A3">
      <w:pPr>
        <w:jc w:val="both"/>
        <w:rPr>
          <w:rFonts w:ascii="Arial" w:hAnsi="Arial" w:cs="Arial"/>
          <w:sz w:val="20"/>
          <w:szCs w:val="20"/>
        </w:rPr>
      </w:pPr>
    </w:p>
    <w:p w14:paraId="1881EC12"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4B4A3CB0" w14:textId="77777777" w:rsidR="00833B19" w:rsidRPr="002E20C8" w:rsidRDefault="00833B19" w:rsidP="00833B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7A071715" w14:textId="77777777" w:rsidR="00BA1397" w:rsidRPr="002E20C8" w:rsidRDefault="00BA1397" w:rsidP="005F61A3">
      <w:pPr>
        <w:jc w:val="both"/>
        <w:rPr>
          <w:rFonts w:ascii="Arial" w:hAnsi="Arial" w:cs="Arial"/>
          <w:b/>
          <w:sz w:val="20"/>
          <w:szCs w:val="20"/>
          <w:u w:val="single"/>
        </w:rPr>
      </w:pPr>
    </w:p>
    <w:p w14:paraId="7D0D7716" w14:textId="77777777" w:rsidR="00BA1397" w:rsidRPr="002E20C8" w:rsidRDefault="00BA1397" w:rsidP="005F61A3">
      <w:pPr>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089E8DF1" w14:textId="77777777" w:rsidR="00BA1397" w:rsidRPr="002E20C8" w:rsidRDefault="00BA1397" w:rsidP="005F61A3">
      <w:pPr>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45B80F45" w14:textId="77777777" w:rsidR="00BA1397" w:rsidRPr="002E20C8" w:rsidRDefault="00BA1397" w:rsidP="00BA1397">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Resultado no satisfactorio:</w:t>
      </w:r>
      <w:r>
        <w:rPr>
          <w:rFonts w:ascii="Arial" w:hAnsi="Arial" w:cs="Arial"/>
          <w:sz w:val="22"/>
          <w:szCs w:val="22"/>
          <w:lang w:val="es-US"/>
        </w:rPr>
        <w:t xml:space="preserve"> </w:t>
      </w:r>
    </w:p>
    <w:p w14:paraId="412EB72A" w14:textId="77777777" w:rsidR="00BA1397" w:rsidRPr="002E20C8"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38358BB8" w14:textId="77777777" w:rsidR="00BA1397" w:rsidRPr="002E20C8" w:rsidRDefault="00BA1397" w:rsidP="005F61A3">
      <w:pPr>
        <w:widowControl w:val="0"/>
        <w:autoSpaceDE w:val="0"/>
        <w:autoSpaceDN w:val="0"/>
        <w:adjustRightInd w:val="0"/>
        <w:jc w:val="both"/>
        <w:rPr>
          <w:rFonts w:ascii="Arial" w:hAnsi="Arial" w:cs="Arial"/>
          <w:sz w:val="20"/>
          <w:szCs w:val="20"/>
        </w:rPr>
      </w:pPr>
    </w:p>
    <w:p w14:paraId="793DD3ED" w14:textId="77777777" w:rsidR="00BA1397" w:rsidRPr="002E20C8" w:rsidRDefault="00BA1397" w:rsidP="005F61A3">
      <w:pPr>
        <w:widowControl w:val="0"/>
        <w:autoSpaceDE w:val="0"/>
        <w:autoSpaceDN w:val="0"/>
        <w:adjustRightInd w:val="0"/>
        <w:jc w:val="both"/>
        <w:rPr>
          <w:rFonts w:ascii="Arial" w:hAnsi="Arial" w:cs="Arial"/>
          <w:sz w:val="20"/>
          <w:szCs w:val="20"/>
        </w:rPr>
      </w:pPr>
      <w:r>
        <w:rPr>
          <w:rFonts w:ascii="Arial" w:hAnsi="Arial"/>
          <w:b/>
          <w:bCs/>
          <w:sz w:val="22"/>
          <w:u w:val="single"/>
          <w:lang w:val="es-US"/>
        </w:rPr>
        <w:t>ADVERTENCIAS ADICIONALES</w:t>
      </w:r>
    </w:p>
    <w:p w14:paraId="53F8333E" w14:textId="77777777" w:rsidR="00BA1397" w:rsidRPr="002E20C8" w:rsidRDefault="00BA1397" w:rsidP="005F61A3">
      <w:pPr>
        <w:widowControl w:val="0"/>
        <w:autoSpaceDE w:val="0"/>
        <w:autoSpaceDN w:val="0"/>
        <w:adjustRightInd w:val="0"/>
        <w:jc w:val="both"/>
        <w:rPr>
          <w:sz w:val="20"/>
          <w:szCs w:val="20"/>
        </w:rPr>
      </w:pPr>
    </w:p>
    <w:p w14:paraId="73D2AD02" w14:textId="77777777" w:rsidR="00BA1397" w:rsidRPr="002E20C8" w:rsidRDefault="00BA1397" w:rsidP="005F61A3">
      <w:pPr>
        <w:widowControl w:val="0"/>
        <w:autoSpaceDE w:val="0"/>
        <w:autoSpaceDN w:val="0"/>
        <w:adjustRightInd w:val="0"/>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74441D9C"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contienen aspirina interfieren en la formación de coágulos sanguíneos, y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b/>
          <w:bCs/>
          <w:sz w:val="28"/>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b/>
          <w:bCs/>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b/>
          <w:bCs/>
          <w:sz w:val="28"/>
          <w:vertAlign w:val="superscript"/>
          <w:lang w:val="es-US"/>
        </w:rPr>
        <w:t>®</w:t>
      </w:r>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Arial" w:hAnsi="Arial"/>
          <w:b/>
          <w:bCs/>
          <w:sz w:val="28"/>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b/>
          <w:bCs/>
          <w:sz w:val="28"/>
          <w:vertAlign w:val="superscript"/>
          <w:lang w:val="es-US"/>
        </w:rPr>
        <w:t>®</w:t>
      </w:r>
      <w:r>
        <w:rPr>
          <w:rFonts w:ascii="Arial" w:hAnsi="Arial"/>
          <w:snapToGrid w:val="0"/>
          <w:sz w:val="20"/>
          <w:szCs w:val="20"/>
          <w:lang w:val="es-US"/>
        </w:rPr>
        <w:t>,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w:t>
      </w:r>
    </w:p>
    <w:p w14:paraId="7430DB7C" w14:textId="77777777" w:rsidR="008F6D4C" w:rsidRPr="002E20C8" w:rsidRDefault="008F6D4C" w:rsidP="005F61A3">
      <w:pPr>
        <w:widowControl w:val="0"/>
        <w:autoSpaceDE w:val="0"/>
        <w:autoSpaceDN w:val="0"/>
        <w:adjustRightInd w:val="0"/>
        <w:jc w:val="both"/>
        <w:rPr>
          <w:rFonts w:ascii="Arial" w:hAnsi="Arial" w:cs="Arial"/>
          <w:snapToGrid w:val="0"/>
          <w:sz w:val="20"/>
          <w:szCs w:val="20"/>
        </w:rPr>
      </w:pPr>
    </w:p>
    <w:p w14:paraId="116120F5"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563A02B0"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p>
    <w:p w14:paraId="0A85EFCF" w14:textId="77777777" w:rsidR="00BA1397" w:rsidRPr="002E20C8" w:rsidRDefault="00BA1397" w:rsidP="005F61A3">
      <w:pPr>
        <w:widowControl w:val="0"/>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4F4D91D2" w14:textId="77777777" w:rsidR="00BA1397" w:rsidRPr="002E20C8"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DDFF2EA" w14:textId="77777777" w:rsidR="00BA1397" w:rsidRPr="002E20C8" w:rsidRDefault="00BA1397" w:rsidP="005F61A3">
      <w:pPr>
        <w:widowControl w:val="0"/>
        <w:autoSpaceDE w:val="0"/>
        <w:autoSpaceDN w:val="0"/>
        <w:adjustRightInd w:val="0"/>
        <w:jc w:val="both"/>
        <w:rPr>
          <w:rFonts w:ascii="Arial" w:hAnsi="Arial" w:cs="Arial"/>
          <w:b/>
          <w:sz w:val="20"/>
          <w:szCs w:val="20"/>
          <w:u w:val="single"/>
        </w:rPr>
      </w:pPr>
    </w:p>
    <w:p w14:paraId="4376DBBE" w14:textId="77777777" w:rsidR="00BA1397" w:rsidRPr="002E20C8" w:rsidRDefault="00BA1397" w:rsidP="005F61A3">
      <w:pPr>
        <w:widowControl w:val="0"/>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41D8CEAE" w14:textId="77777777" w:rsidR="00BA1397" w:rsidRPr="002E20C8"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w:t>
      </w:r>
      <w:r>
        <w:rPr>
          <w:rFonts w:ascii="Arial" w:hAnsi="Arial" w:cs="Arial"/>
          <w:sz w:val="20"/>
          <w:szCs w:val="20"/>
          <w:lang w:val="es-US"/>
        </w:rPr>
        <w:lastRenderedPageBreak/>
        <w:t>se programe oportunamente.  No hay garantías de que podrá reanudar todas sus actividades en el tiempo deseado.  Deje pasar de 10 a 14 días, como mínimo, antes de viajar en avión.</w:t>
      </w:r>
    </w:p>
    <w:p w14:paraId="357DCE11"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p>
    <w:p w14:paraId="36572862" w14:textId="77777777" w:rsidR="00BA1397" w:rsidRPr="00BF66E6" w:rsidRDefault="00BA1397" w:rsidP="005F61A3">
      <w:pPr>
        <w:widowControl w:val="0"/>
        <w:autoSpaceDE w:val="0"/>
        <w:autoSpaceDN w:val="0"/>
        <w:adjustRightInd w:val="0"/>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48B51902" w14:textId="77777777" w:rsidR="007251AA" w:rsidRPr="002E20C8"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ganancia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relacionadas con la cirugía.</w:t>
      </w:r>
    </w:p>
    <w:p w14:paraId="668D40A9" w14:textId="77777777" w:rsidR="00BA1397" w:rsidRPr="00D37E73"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 </w:t>
      </w:r>
    </w:p>
    <w:p w14:paraId="53F6728D" w14:textId="77777777" w:rsidR="00BA1397" w:rsidRPr="002E20C8" w:rsidRDefault="00551DDC" w:rsidP="005F61A3">
      <w:pPr>
        <w:widowControl w:val="0"/>
        <w:autoSpaceDE w:val="0"/>
        <w:autoSpaceDN w:val="0"/>
        <w:adjustRightInd w:val="0"/>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30957F4A" w14:textId="77777777" w:rsidR="00BA1397" w:rsidRPr="002E20C8"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7240FB38" w14:textId="77777777" w:rsidR="00BA1397" w:rsidRPr="002E20C8" w:rsidRDefault="00BA1397" w:rsidP="005F61A3">
      <w:pPr>
        <w:widowControl w:val="0"/>
        <w:autoSpaceDE w:val="0"/>
        <w:autoSpaceDN w:val="0"/>
        <w:adjustRightInd w:val="0"/>
        <w:jc w:val="both"/>
        <w:rPr>
          <w:rFonts w:ascii="Arial" w:hAnsi="Arial" w:cs="Arial"/>
          <w:sz w:val="20"/>
          <w:szCs w:val="20"/>
        </w:rPr>
      </w:pPr>
    </w:p>
    <w:p w14:paraId="41F27C2B" w14:textId="77777777" w:rsidR="00BA1397" w:rsidRPr="002E20C8" w:rsidRDefault="00BA1397" w:rsidP="005F61A3">
      <w:pPr>
        <w:widowControl w:val="0"/>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Uñas:</w:t>
      </w:r>
    </w:p>
    <w:p w14:paraId="0E925BF6" w14:textId="77777777" w:rsidR="00BA1397" w:rsidRPr="002E20C8"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1FDE93C8" w14:textId="77777777" w:rsidR="00BA1397" w:rsidRPr="002E20C8" w:rsidRDefault="00BA1397" w:rsidP="005F61A3">
      <w:pPr>
        <w:widowControl w:val="0"/>
        <w:autoSpaceDE w:val="0"/>
        <w:autoSpaceDN w:val="0"/>
        <w:adjustRightInd w:val="0"/>
        <w:jc w:val="both"/>
        <w:rPr>
          <w:rFonts w:ascii="Arial" w:hAnsi="Arial" w:cs="Arial"/>
          <w:sz w:val="20"/>
          <w:szCs w:val="20"/>
        </w:rPr>
      </w:pPr>
    </w:p>
    <w:p w14:paraId="38D827F6" w14:textId="77777777" w:rsidR="00BA1397" w:rsidRPr="002E20C8" w:rsidRDefault="00BA1397" w:rsidP="005F61A3">
      <w:pPr>
        <w:widowControl w:val="0"/>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Joyería:</w:t>
      </w:r>
    </w:p>
    <w:p w14:paraId="5781ED12" w14:textId="77777777" w:rsidR="00BA1397"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2E70AA2D" w14:textId="77777777" w:rsidR="008D5956" w:rsidRPr="002E20C8" w:rsidRDefault="008D5956" w:rsidP="005F61A3">
      <w:pPr>
        <w:widowControl w:val="0"/>
        <w:autoSpaceDE w:val="0"/>
        <w:autoSpaceDN w:val="0"/>
        <w:adjustRightInd w:val="0"/>
        <w:jc w:val="both"/>
        <w:rPr>
          <w:rFonts w:ascii="Arial" w:hAnsi="Arial" w:cs="Arial"/>
          <w:sz w:val="20"/>
          <w:szCs w:val="20"/>
        </w:rPr>
      </w:pPr>
    </w:p>
    <w:p w14:paraId="333D43A2" w14:textId="77777777" w:rsidR="00BA1397" w:rsidRPr="002E20C8" w:rsidRDefault="00BA1397" w:rsidP="005F61A3">
      <w:pPr>
        <w:widowControl w:val="0"/>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50587C09" w14:textId="77777777" w:rsidR="00BA1397" w:rsidRPr="002E20C8" w:rsidRDefault="00BA1397" w:rsidP="005F61A3">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este procedimiento no interfiere con el embarazo.  Si está planeando un embarazo, la piel de los senos puede estirarse y contrarrestar así los resultados de la cirugía.  Es posible que tenga más dificultades con la lactancia luego de esta operación.</w:t>
      </w:r>
    </w:p>
    <w:p w14:paraId="6D9B4B78" w14:textId="77777777" w:rsidR="00BA1397" w:rsidRPr="002E20C8" w:rsidRDefault="00BA1397" w:rsidP="005F61A3">
      <w:pPr>
        <w:widowControl w:val="0"/>
        <w:autoSpaceDE w:val="0"/>
        <w:autoSpaceDN w:val="0"/>
        <w:adjustRightInd w:val="0"/>
        <w:jc w:val="both"/>
        <w:rPr>
          <w:rFonts w:ascii="Arial" w:hAnsi="Arial" w:cs="Arial"/>
          <w:b/>
          <w:snapToGrid w:val="0"/>
          <w:sz w:val="22"/>
          <w:szCs w:val="20"/>
          <w:u w:val="single"/>
        </w:rPr>
      </w:pPr>
    </w:p>
    <w:p w14:paraId="79AB3180" w14:textId="77777777" w:rsidR="00BA1397" w:rsidRPr="002E20C8" w:rsidRDefault="00BA1397" w:rsidP="005F61A3">
      <w:pPr>
        <w:widowControl w:val="0"/>
        <w:autoSpaceDE w:val="0"/>
        <w:autoSpaceDN w:val="0"/>
        <w:adjustRightInd w:val="0"/>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379705E5" w14:textId="77777777" w:rsidR="00BA1397" w:rsidRPr="002E20C8" w:rsidRDefault="00BA1397" w:rsidP="00BA1397">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37C9E88D" w14:textId="77777777" w:rsidR="00BA1397" w:rsidRPr="002E20C8" w:rsidRDefault="00BA1397" w:rsidP="00BA1397">
      <w:pPr>
        <w:widowControl w:val="0"/>
        <w:tabs>
          <w:tab w:val="left" w:pos="1080"/>
        </w:tabs>
        <w:jc w:val="both"/>
        <w:rPr>
          <w:rFonts w:ascii="Arial" w:hAnsi="Arial" w:cs="Arial"/>
          <w:b/>
          <w:snapToGrid w:val="0"/>
          <w:sz w:val="20"/>
          <w:szCs w:val="20"/>
          <w:u w:val="single"/>
        </w:rPr>
      </w:pPr>
    </w:p>
    <w:p w14:paraId="57EB3234" w14:textId="77777777" w:rsidR="00BA1397" w:rsidRPr="002E20C8" w:rsidRDefault="00BA1397" w:rsidP="00BA1397">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74F1CB94" w14:textId="77777777" w:rsidR="00BA1397" w:rsidRPr="002E20C8" w:rsidRDefault="00BA1397" w:rsidP="00BA1397">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7B1BF309" w14:textId="77777777" w:rsidR="00BA1397" w:rsidRPr="002E20C8" w:rsidRDefault="00BA1397" w:rsidP="00BA1397">
      <w:pPr>
        <w:tabs>
          <w:tab w:val="left" w:pos="-720"/>
          <w:tab w:val="left" w:pos="0"/>
        </w:tabs>
        <w:suppressAutoHyphens/>
        <w:jc w:val="both"/>
        <w:rPr>
          <w:rFonts w:ascii="Arial" w:hAnsi="Arial" w:cs="Arial"/>
          <w:b/>
          <w:bCs/>
          <w:sz w:val="20"/>
          <w:szCs w:val="20"/>
          <w:u w:val="single"/>
        </w:rPr>
      </w:pPr>
    </w:p>
    <w:p w14:paraId="7A478D49" w14:textId="77777777" w:rsidR="00BA1397" w:rsidRPr="002E20C8" w:rsidRDefault="00BA1397" w:rsidP="00BA1397">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260434D0" w14:textId="77777777" w:rsidR="00BA1397" w:rsidRPr="002E20C8" w:rsidRDefault="00BA1397" w:rsidP="00BA1397">
      <w:pPr>
        <w:tabs>
          <w:tab w:val="num" w:pos="1080"/>
        </w:tabs>
        <w:jc w:val="both"/>
        <w:rPr>
          <w:rFonts w:ascii="Arial" w:hAnsi="Arial" w:cs="Arial"/>
          <w:b/>
          <w:snapToGrid w:val="0"/>
          <w:sz w:val="20"/>
          <w:szCs w:val="20"/>
          <w:u w:val="single"/>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0A6ADCD1"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0A5FBD1"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3ABA5C1D" w14:textId="77777777" w:rsidR="00BA1397" w:rsidRPr="002E20C8" w:rsidRDefault="00BA1397" w:rsidP="00BA1397">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los resultados a largo plazo de la cirugía.  No se sabe </w:t>
      </w:r>
      <w:r>
        <w:rPr>
          <w:rFonts w:ascii="Arial" w:hAnsi="Arial"/>
          <w:sz w:val="20"/>
          <w:szCs w:val="20"/>
          <w:lang w:val="es-US"/>
        </w:rPr>
        <w:lastRenderedPageBreak/>
        <w:t xml:space="preserve">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1A6CA08D"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457F6CC" w14:textId="77777777" w:rsidR="00BA1397" w:rsidRPr="002E20C8" w:rsidRDefault="00BA1397" w:rsidP="00BA1397">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4DA3C514" w14:textId="77777777" w:rsidR="00BE6C08" w:rsidRPr="002E20C8" w:rsidRDefault="00BA1397" w:rsidP="00BA1397">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nueva cirugía.  Es importante que usted participe en los cuidados de seguimiento, regrese a las visitas de seguimiento y promueva la recuperación posoperatoria. </w:t>
      </w:r>
    </w:p>
    <w:p w14:paraId="1ECC695C" w14:textId="77777777" w:rsidR="00BE6C08" w:rsidRPr="002E20C8" w:rsidRDefault="00BE6C08" w:rsidP="00BA1397">
      <w:pPr>
        <w:widowControl w:val="0"/>
        <w:tabs>
          <w:tab w:val="left" w:pos="1"/>
        </w:tabs>
        <w:autoSpaceDE w:val="0"/>
        <w:autoSpaceDN w:val="0"/>
        <w:adjustRightInd w:val="0"/>
        <w:jc w:val="both"/>
        <w:rPr>
          <w:rFonts w:ascii="Arial" w:hAnsi="Arial" w:cs="Arial"/>
          <w:sz w:val="20"/>
          <w:szCs w:val="20"/>
        </w:rPr>
      </w:pPr>
    </w:p>
    <w:p w14:paraId="22F2A0C7" w14:textId="77777777" w:rsidR="00BE6C08" w:rsidRPr="002E20C8" w:rsidRDefault="00BE6C08" w:rsidP="00BA1397">
      <w:pPr>
        <w:widowControl w:val="0"/>
        <w:tabs>
          <w:tab w:val="left" w:pos="1"/>
        </w:tabs>
        <w:autoSpaceDE w:val="0"/>
        <w:autoSpaceDN w:val="0"/>
        <w:adjustRightInd w:val="0"/>
        <w:jc w:val="both"/>
        <w:rPr>
          <w:rFonts w:ascii="Arial" w:hAnsi="Arial" w:cs="Arial"/>
          <w:b/>
          <w:u w:val="single"/>
        </w:rPr>
      </w:pPr>
      <w:r>
        <w:rPr>
          <w:rFonts w:ascii="Arial" w:hAnsi="Arial" w:cs="Arial"/>
          <w:b/>
          <w:bCs/>
          <w:u w:val="single"/>
          <w:lang w:val="es-US"/>
        </w:rPr>
        <w:t>ATESTACIONES</w:t>
      </w:r>
    </w:p>
    <w:p w14:paraId="510EA82A" w14:textId="77777777" w:rsidR="00BE6C08" w:rsidRPr="002E20C8" w:rsidRDefault="00BE6C08" w:rsidP="00BA1397">
      <w:pPr>
        <w:widowControl w:val="0"/>
        <w:tabs>
          <w:tab w:val="left" w:pos="1"/>
        </w:tabs>
        <w:autoSpaceDE w:val="0"/>
        <w:autoSpaceDN w:val="0"/>
        <w:adjustRightInd w:val="0"/>
        <w:jc w:val="both"/>
        <w:rPr>
          <w:rFonts w:ascii="Arial" w:hAnsi="Arial" w:cs="Arial"/>
          <w:sz w:val="20"/>
          <w:szCs w:val="20"/>
        </w:rPr>
      </w:pPr>
    </w:p>
    <w:p w14:paraId="3A56441A" w14:textId="77777777" w:rsidR="00BE6C08" w:rsidRPr="002E20C8" w:rsidRDefault="00BE6C08" w:rsidP="00BE6C08">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1A7F620E" w14:textId="77777777" w:rsidR="00BE6C08" w:rsidRPr="002E20C8" w:rsidRDefault="00BE6C08" w:rsidP="00BE6C08">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23E166F0" w14:textId="77777777" w:rsidR="00BE6C08" w:rsidRPr="002E20C8" w:rsidRDefault="00BE6C08" w:rsidP="00BE6C08">
      <w:pPr>
        <w:tabs>
          <w:tab w:val="left" w:pos="8190"/>
        </w:tabs>
        <w:jc w:val="both"/>
        <w:rPr>
          <w:rFonts w:ascii="Arial" w:hAnsi="Arial" w:cs="Arial"/>
          <w:color w:val="000000"/>
          <w:sz w:val="20"/>
          <w:szCs w:val="20"/>
        </w:rPr>
      </w:pPr>
    </w:p>
    <w:p w14:paraId="1936D357"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67567563"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AE24D6C"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6C12F1B"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C38F6D9"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4062CD15" w14:textId="77777777" w:rsidR="00BE6C08" w:rsidRPr="002E20C8" w:rsidRDefault="00BE6C08"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296267D6" w14:textId="77777777" w:rsidR="00BE6C08" w:rsidRPr="002E20C8" w:rsidRDefault="00A65E3D" w:rsidP="00BE6C0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Se me ha advertido que deje de fumar de inmediato y se me ha informado de los riesgos, beneficios, expectativas y alternativas a la cirugía si no lo hago.</w:t>
      </w:r>
    </w:p>
    <w:p w14:paraId="3F3641FA" w14:textId="77777777" w:rsidR="00BE6C08" w:rsidRPr="002E20C8" w:rsidRDefault="00BE6C08" w:rsidP="00BE6C08">
      <w:pPr>
        <w:tabs>
          <w:tab w:val="left" w:pos="8190"/>
        </w:tabs>
        <w:jc w:val="both"/>
        <w:rPr>
          <w:rFonts w:ascii="Arial" w:hAnsi="Arial" w:cs="Arial"/>
          <w:b/>
          <w:sz w:val="20"/>
          <w:szCs w:val="20"/>
        </w:rPr>
      </w:pPr>
    </w:p>
    <w:p w14:paraId="1F8DE75E" w14:textId="77777777" w:rsidR="00BE6C08" w:rsidRPr="002E20C8" w:rsidRDefault="00BE6C08" w:rsidP="00BE6C08">
      <w:pPr>
        <w:autoSpaceDE w:val="0"/>
        <w:autoSpaceDN w:val="0"/>
        <w:adjustRightInd w:val="0"/>
        <w:jc w:val="both"/>
        <w:rPr>
          <w:rFonts w:ascii="Arial" w:hAnsi="Arial" w:cs="Arial"/>
          <w:sz w:val="20"/>
          <w:szCs w:val="20"/>
        </w:rPr>
      </w:pPr>
      <w:r>
        <w:rPr>
          <w:rFonts w:ascii="Arial" w:hAnsi="Arial" w:cs="Arial"/>
          <w:sz w:val="20"/>
          <w:szCs w:val="20"/>
          <w:lang w:val="es-US"/>
        </w:rPr>
        <w:lastRenderedPageBreak/>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21F1C8EF" w14:textId="77777777" w:rsidR="00BE6C08" w:rsidRPr="002E20C8" w:rsidRDefault="00BE6C08" w:rsidP="00BE6C08">
      <w:pPr>
        <w:tabs>
          <w:tab w:val="left" w:pos="8190"/>
        </w:tabs>
        <w:autoSpaceDE w:val="0"/>
        <w:autoSpaceDN w:val="0"/>
        <w:adjustRightInd w:val="0"/>
        <w:jc w:val="both"/>
        <w:rPr>
          <w:rFonts w:ascii="Arial" w:hAnsi="Arial" w:cs="Arial"/>
          <w:sz w:val="20"/>
          <w:szCs w:val="20"/>
        </w:rPr>
      </w:pPr>
    </w:p>
    <w:p w14:paraId="53B62CC0" w14:textId="77777777" w:rsidR="00BE6C08" w:rsidRPr="0012777C" w:rsidRDefault="00BE6C08" w:rsidP="00BE6C08">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honestidad al cirujano su hábito de fumar.</w:t>
      </w:r>
    </w:p>
    <w:p w14:paraId="0EDF96DF" w14:textId="77777777" w:rsidR="00BA1397" w:rsidRPr="002E20C8" w:rsidRDefault="00BA1397" w:rsidP="00BA1397">
      <w:pPr>
        <w:autoSpaceDE w:val="0"/>
        <w:autoSpaceDN w:val="0"/>
        <w:adjustRightInd w:val="0"/>
        <w:jc w:val="both"/>
        <w:rPr>
          <w:rFonts w:ascii="Arial" w:hAnsi="Arial"/>
          <w:sz w:val="20"/>
          <w:szCs w:val="20"/>
        </w:rPr>
      </w:pPr>
    </w:p>
    <w:p w14:paraId="32ABA9AD" w14:textId="77777777" w:rsidR="00BA1397" w:rsidRPr="002E20C8" w:rsidRDefault="00BA1397" w:rsidP="00BA1397">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comunicación—consentimiento</w:t>
      </w:r>
    </w:p>
    <w:p w14:paraId="7E992251"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53C680C6"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014715CF"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F1C4C91"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1BB20A28"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183C5758"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5DEF8CA4"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9F36494"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196660A1"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0795B252"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14E69F40" w14:textId="77777777" w:rsidR="00BA1397" w:rsidRPr="002E20C8" w:rsidRDefault="00BA1397" w:rsidP="00BA13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6E781B36" w14:textId="77777777" w:rsidR="00BA1397" w:rsidRPr="002E20C8" w:rsidRDefault="00BA1397" w:rsidP="00BA1397">
      <w:pPr>
        <w:keepNext/>
        <w:keepLines/>
        <w:jc w:val="both"/>
        <w:rPr>
          <w:rFonts w:ascii="Arial" w:hAnsi="Arial"/>
          <w:sz w:val="22"/>
        </w:rPr>
      </w:pPr>
    </w:p>
    <w:p w14:paraId="10B8D2F7" w14:textId="77777777" w:rsidR="00833B19" w:rsidRPr="00F95A13" w:rsidRDefault="00833B19" w:rsidP="00833B19">
      <w:pPr>
        <w:keepNext/>
        <w:keepLines/>
        <w:jc w:val="both"/>
        <w:rPr>
          <w:rFonts w:ascii="Arial" w:hAnsi="Arial"/>
          <w:sz w:val="22"/>
          <w:u w:val="single"/>
        </w:rPr>
      </w:pPr>
      <w:r w:rsidRPr="00F95A13">
        <w:rPr>
          <w:rFonts w:ascii="Arial" w:hAnsi="Arial"/>
          <w:b/>
          <w:bCs/>
          <w:sz w:val="22"/>
          <w:u w:val="single"/>
          <w:lang w:val="es-US"/>
        </w:rPr>
        <w:t>EXENCIÓN DE RESPONSABILIDAD</w:t>
      </w:r>
    </w:p>
    <w:p w14:paraId="1D821A62" w14:textId="77777777" w:rsidR="00833B19" w:rsidRPr="002E20C8" w:rsidRDefault="00833B19" w:rsidP="00833B19">
      <w:pPr>
        <w:jc w:val="both"/>
        <w:rPr>
          <w:rFonts w:ascii="Arial" w:hAnsi="Arial"/>
          <w:sz w:val="20"/>
          <w:szCs w:val="20"/>
        </w:rPr>
      </w:pPr>
      <w:r>
        <w:rPr>
          <w:rFonts w:ascii="Arial" w:hAnsi="Arial"/>
          <w:sz w:val="20"/>
          <w:szCs w:val="20"/>
          <w:lang w:val="es-US"/>
        </w:rPr>
        <w:t>Los documentos de consentimiento informado se emplean para comunicar información sobre el tratamiento quirúrgico propuesto para una enfermedad o afección, junto con la divulgación de riesgos y forma/s alternativa/s de tratamiento, entre ella/s, la decisión de no continuar con la cirugía.  Este documento se basa en una evaluación detallada de literatura científica y prácticas clínicas relevantes que describen un rango de riesgos generalmente aceptables y formas alternativas para el tratamiento de una enfermedad o afección en particular.  El proceso de consentimiento informado intenta definir principios de divulgación de riesgos que, en general, cumplen con las necesidades de la mayoría de los pacientes en la mayoría de las circunstancias.</w:t>
      </w:r>
    </w:p>
    <w:p w14:paraId="233AF479" w14:textId="77777777" w:rsidR="00833B19" w:rsidRPr="002E20C8" w:rsidRDefault="00833B19" w:rsidP="00833B19">
      <w:pPr>
        <w:jc w:val="both"/>
        <w:rPr>
          <w:rFonts w:ascii="Arial" w:hAnsi="Arial"/>
          <w:sz w:val="20"/>
          <w:szCs w:val="20"/>
        </w:rPr>
      </w:pPr>
    </w:p>
    <w:p w14:paraId="27C19BC0" w14:textId="77777777" w:rsidR="00833B19" w:rsidRPr="002E20C8" w:rsidRDefault="00833B19" w:rsidP="00833B19">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4980EDC4" w14:textId="77777777" w:rsidR="00833B19" w:rsidRPr="002E20C8" w:rsidRDefault="00833B19" w:rsidP="00833B19">
      <w:pPr>
        <w:jc w:val="both"/>
        <w:rPr>
          <w:rFonts w:ascii="Arial" w:hAnsi="Arial"/>
          <w:sz w:val="20"/>
          <w:szCs w:val="20"/>
        </w:rPr>
      </w:pPr>
    </w:p>
    <w:p w14:paraId="722E49F2" w14:textId="77777777" w:rsidR="00833B19" w:rsidRPr="002E20C8" w:rsidRDefault="00833B19" w:rsidP="00833B19">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4D7CFA2" w14:textId="77777777" w:rsidR="00833B19" w:rsidRPr="002E20C8" w:rsidRDefault="00833B19" w:rsidP="00833B19">
      <w:pPr>
        <w:jc w:val="both"/>
        <w:rPr>
          <w:rFonts w:ascii="Arial" w:hAnsi="Arial" w:cs="Arial"/>
          <w:b/>
          <w:bCs/>
          <w:sz w:val="20"/>
          <w:szCs w:val="20"/>
        </w:rPr>
      </w:pPr>
    </w:p>
    <w:p w14:paraId="16456A79" w14:textId="77777777" w:rsidR="00833B19" w:rsidRPr="002E20C8" w:rsidRDefault="00833B19" w:rsidP="00833B19">
      <w:pPr>
        <w:jc w:val="both"/>
        <w:rPr>
          <w:rFonts w:ascii="Arial" w:hAnsi="Arial" w:cs="Arial"/>
          <w:b/>
          <w:bCs/>
        </w:rPr>
      </w:pPr>
      <w:r>
        <w:rPr>
          <w:rFonts w:ascii="Arial" w:hAnsi="Arial" w:cs="Arial"/>
          <w:b/>
          <w:bCs/>
          <w:lang w:val="es-US"/>
        </w:rPr>
        <w:lastRenderedPageBreak/>
        <w:t>Es importante que lea cuidadosamente la información anterior y que se responda a todas sus preguntas antes de firmar el consentimiento en la página siguiente.</w:t>
      </w:r>
    </w:p>
    <w:p w14:paraId="001257BD" w14:textId="77777777" w:rsidR="00BA1397" w:rsidRPr="002E20C8" w:rsidRDefault="00BA1397" w:rsidP="00BA1397">
      <w:pPr>
        <w:jc w:val="both"/>
        <w:sectPr w:rsidR="00BA1397" w:rsidRPr="002E20C8">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5ABC8E7A" w14:textId="77777777" w:rsidR="00BA1397" w:rsidRPr="0012777C" w:rsidRDefault="00BA1397" w:rsidP="00BA1397">
      <w:pPr>
        <w:jc w:val="center"/>
        <w:rPr>
          <w:rFonts w:ascii="Arial" w:hAnsi="Arial"/>
          <w:sz w:val="30"/>
          <w:szCs w:val="30"/>
        </w:rPr>
      </w:pPr>
      <w:r>
        <w:rPr>
          <w:rFonts w:ascii="Arial" w:hAnsi="Arial"/>
          <w:sz w:val="30"/>
          <w:szCs w:val="30"/>
          <w:lang w:val="es-US"/>
        </w:rPr>
        <w:lastRenderedPageBreak/>
        <w:t>CONSENTIMIENTO para CIRUGÍA/PROCEDIMIENTO o TRATAMIENTO</w:t>
      </w:r>
    </w:p>
    <w:p w14:paraId="0EB2CD98" w14:textId="77777777" w:rsidR="00BA1397" w:rsidRPr="002E20C8" w:rsidRDefault="00BA1397" w:rsidP="00BA1397">
      <w:pPr>
        <w:rPr>
          <w:rFonts w:ascii="Arial" w:hAnsi="Arial"/>
        </w:rPr>
      </w:pPr>
    </w:p>
    <w:p w14:paraId="7C85F736" w14:textId="3BDB0764" w:rsidR="00BA1397" w:rsidRPr="002E20C8" w:rsidRDefault="00BA1397" w:rsidP="00BA1397">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Pr>
          <w:rFonts w:ascii="Arial" w:hAnsi="Arial"/>
          <w:sz w:val="20"/>
          <w:szCs w:val="20"/>
          <w:lang w:val="es-US"/>
        </w:rPr>
        <w:t>1.</w:t>
      </w:r>
      <w:r>
        <w:rPr>
          <w:rFonts w:ascii="Arial" w:hAnsi="Arial"/>
          <w:sz w:val="20"/>
          <w:szCs w:val="20"/>
          <w:lang w:val="es-US"/>
        </w:rPr>
        <w:tab/>
        <w:t xml:space="preserve">Mediante la presente autorizo al </w:t>
      </w:r>
      <w:r w:rsidR="004F43CF">
        <w:rPr>
          <w:rFonts w:ascii="Arial" w:hAnsi="Arial"/>
          <w:sz w:val="17"/>
          <w:szCs w:val="17"/>
        </w:rPr>
        <w:t xml:space="preserve">The Oaks Plastic Surgery’s doctors Dr. Danielle </w:t>
      </w:r>
      <w:proofErr w:type="spellStart"/>
      <w:r w:rsidR="004F43CF">
        <w:rPr>
          <w:rFonts w:ascii="Arial" w:hAnsi="Arial"/>
          <w:sz w:val="17"/>
          <w:szCs w:val="17"/>
        </w:rPr>
        <w:t>Andry</w:t>
      </w:r>
      <w:proofErr w:type="spellEnd"/>
      <w:r w:rsidR="004F43CF">
        <w:rPr>
          <w:rFonts w:ascii="Arial" w:hAnsi="Arial"/>
          <w:sz w:val="17"/>
          <w:szCs w:val="17"/>
        </w:rPr>
        <w:t xml:space="preserve"> or Dr. </w:t>
      </w:r>
      <w:proofErr w:type="spellStart"/>
      <w:r w:rsidR="004F43CF">
        <w:rPr>
          <w:rFonts w:ascii="Arial" w:hAnsi="Arial"/>
          <w:sz w:val="17"/>
          <w:szCs w:val="17"/>
        </w:rPr>
        <w:t>Nandhika</w:t>
      </w:r>
      <w:proofErr w:type="spellEnd"/>
      <w:r w:rsidR="004F43CF">
        <w:rPr>
          <w:rFonts w:ascii="Arial" w:hAnsi="Arial"/>
          <w:sz w:val="17"/>
          <w:szCs w:val="17"/>
        </w:rPr>
        <w:t xml:space="preserve"> </w:t>
      </w:r>
      <w:proofErr w:type="gramStart"/>
      <w:r w:rsidR="004F43CF">
        <w:rPr>
          <w:rFonts w:ascii="Arial" w:hAnsi="Arial"/>
          <w:sz w:val="17"/>
          <w:szCs w:val="17"/>
        </w:rPr>
        <w:t xml:space="preserve">Wijay </w:t>
      </w:r>
      <w:r w:rsidR="004F43CF">
        <w:rPr>
          <w:rFonts w:ascii="Arial" w:hAnsi="Arial"/>
          <w:sz w:val="17"/>
          <w:szCs w:val="17"/>
        </w:rPr>
        <w:t xml:space="preserve"> </w:t>
      </w:r>
      <w:bookmarkStart w:id="0" w:name="_GoBack"/>
      <w:bookmarkEnd w:id="0"/>
      <w:r>
        <w:rPr>
          <w:rFonts w:ascii="Arial" w:hAnsi="Arial"/>
          <w:sz w:val="20"/>
          <w:szCs w:val="20"/>
          <w:lang w:val="es-US"/>
        </w:rPr>
        <w:t>y</w:t>
      </w:r>
      <w:proofErr w:type="gramEnd"/>
      <w:r>
        <w:rPr>
          <w:rFonts w:ascii="Arial" w:hAnsi="Arial"/>
          <w:sz w:val="20"/>
          <w:szCs w:val="20"/>
          <w:lang w:val="es-US"/>
        </w:rPr>
        <w:t xml:space="preserve"> a sus asistentes seleccionados a practicar una </w:t>
      </w:r>
      <w:r>
        <w:rPr>
          <w:rFonts w:ascii="Arial" w:hAnsi="Arial"/>
          <w:b/>
          <w:bCs/>
          <w:sz w:val="20"/>
          <w:szCs w:val="20"/>
          <w:lang w:val="es-US"/>
        </w:rPr>
        <w:t>inyección de toxina botulínica</w:t>
      </w:r>
      <w:r>
        <w:rPr>
          <w:rFonts w:ascii="Arial" w:hAnsi="Arial"/>
          <w:sz w:val="20"/>
          <w:szCs w:val="20"/>
          <w:lang w:val="es-US"/>
        </w:rPr>
        <w:t>.</w:t>
      </w:r>
    </w:p>
    <w:p w14:paraId="3A69DF42" w14:textId="77777777" w:rsidR="00BA1397" w:rsidRPr="002E20C8" w:rsidRDefault="00BA1397" w:rsidP="00BA139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Pr>
          <w:rFonts w:ascii="Arial" w:hAnsi="Arial" w:cs="Arial"/>
          <w:sz w:val="20"/>
          <w:szCs w:val="20"/>
          <w:lang w:val="es-US"/>
        </w:rPr>
        <w:tab/>
      </w:r>
      <w:r>
        <w:rPr>
          <w:rFonts w:ascii="Arial" w:hAnsi="Arial" w:cs="Arial"/>
          <w:sz w:val="20"/>
          <w:szCs w:val="20"/>
          <w:lang w:val="es-US"/>
        </w:rPr>
        <w:tab/>
      </w:r>
    </w:p>
    <w:p w14:paraId="0AA6BE92" w14:textId="77777777" w:rsidR="00BA1397" w:rsidRPr="002E20C8" w:rsidRDefault="00BA1397" w:rsidP="000C2C1B">
      <w:pPr>
        <w:tabs>
          <w:tab w:val="left" w:pos="450"/>
        </w:tabs>
        <w:ind w:left="450" w:hanging="450"/>
        <w:rPr>
          <w:rFonts w:ascii="Arial" w:hAnsi="Arial"/>
          <w:sz w:val="20"/>
          <w:szCs w:val="20"/>
        </w:rPr>
      </w:pPr>
      <w:r>
        <w:rPr>
          <w:rFonts w:ascii="Arial" w:hAnsi="Arial"/>
          <w:sz w:val="20"/>
          <w:szCs w:val="20"/>
          <w:lang w:val="es-US"/>
        </w:rPr>
        <w:tab/>
        <w:t xml:space="preserve">He recibido la siguiente hoja informativa: </w:t>
      </w:r>
      <w:r>
        <w:rPr>
          <w:rFonts w:ascii="Arial" w:hAnsi="Arial"/>
          <w:b/>
          <w:bCs/>
          <w:sz w:val="20"/>
          <w:szCs w:val="20"/>
          <w:lang w:val="es-US"/>
        </w:rPr>
        <w:t>Inyección de toxina botulínica.</w:t>
      </w:r>
    </w:p>
    <w:p w14:paraId="39E9A77A" w14:textId="77777777" w:rsidR="00BA1397" w:rsidRPr="002E20C8" w:rsidRDefault="00BA1397" w:rsidP="00BA1397">
      <w:pPr>
        <w:tabs>
          <w:tab w:val="left" w:pos="450"/>
        </w:tabs>
        <w:ind w:left="450" w:hanging="450"/>
        <w:rPr>
          <w:rFonts w:ascii="Arial" w:hAnsi="Arial"/>
          <w:sz w:val="20"/>
          <w:szCs w:val="20"/>
        </w:rPr>
      </w:pPr>
    </w:p>
    <w:p w14:paraId="53CAD540" w14:textId="77777777" w:rsidR="00BA1397" w:rsidRPr="002E20C8" w:rsidRDefault="000C2C1B" w:rsidP="00BA1397">
      <w:pPr>
        <w:tabs>
          <w:tab w:val="left" w:pos="450"/>
        </w:tabs>
        <w:ind w:left="450" w:hanging="450"/>
        <w:rPr>
          <w:rFonts w:ascii="Arial" w:hAnsi="Arial"/>
          <w:sz w:val="20"/>
          <w:szCs w:val="20"/>
        </w:rPr>
      </w:pPr>
      <w:r>
        <w:rPr>
          <w:rFonts w:ascii="Arial" w:hAnsi="Arial"/>
          <w:sz w:val="20"/>
          <w:szCs w:val="20"/>
          <w:lang w:val="es-US"/>
        </w:rPr>
        <w:t>2.</w:t>
      </w:r>
      <w:r>
        <w:rPr>
          <w:rFonts w:ascii="Arial" w:hAnsi="Arial"/>
          <w:sz w:val="20"/>
          <w:szCs w:val="20"/>
          <w:lang w:val="es-US"/>
        </w:rPr>
        <w:tab/>
        <w:t>Doy mi consentimiento a la administración de anestésicos considerados necesarios o convenientes.  Comprendo que todas las formas de anestesia entrañan riesgos y la posibilidad de complicaciones, lesiones y hasta la muerte.</w:t>
      </w:r>
    </w:p>
    <w:p w14:paraId="2763E19A" w14:textId="77777777" w:rsidR="00BA1397" w:rsidRPr="002E20C8" w:rsidRDefault="00BA1397" w:rsidP="00BA1397">
      <w:pPr>
        <w:tabs>
          <w:tab w:val="left" w:pos="450"/>
        </w:tabs>
        <w:ind w:left="450" w:hanging="450"/>
        <w:rPr>
          <w:rFonts w:ascii="Arial" w:hAnsi="Arial"/>
          <w:sz w:val="20"/>
          <w:szCs w:val="20"/>
        </w:rPr>
      </w:pPr>
    </w:p>
    <w:p w14:paraId="3DD29342" w14:textId="77777777" w:rsidR="00BA1397" w:rsidRPr="002E20C8" w:rsidRDefault="000C2C1B" w:rsidP="00BA1397">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3.</w:t>
      </w:r>
      <w:r>
        <w:rPr>
          <w:rFonts w:ascii="Arial" w:hAnsi="Arial"/>
          <w:sz w:val="20"/>
          <w:szCs w:val="20"/>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52681B4D" w14:textId="77777777" w:rsidR="00BA1397" w:rsidRPr="002E20C8" w:rsidRDefault="00BA1397" w:rsidP="00BA1397">
      <w:pPr>
        <w:tabs>
          <w:tab w:val="left" w:pos="450"/>
        </w:tabs>
        <w:ind w:left="450" w:hanging="450"/>
        <w:rPr>
          <w:rFonts w:ascii="Arial" w:hAnsi="Arial" w:cs="Arial"/>
          <w:sz w:val="20"/>
          <w:szCs w:val="20"/>
        </w:rPr>
      </w:pPr>
    </w:p>
    <w:p w14:paraId="7EEC2805" w14:textId="77777777" w:rsidR="00BA1397" w:rsidRPr="002E20C8" w:rsidRDefault="000C2C1B" w:rsidP="00BA1397">
      <w:pPr>
        <w:tabs>
          <w:tab w:val="left" w:pos="450"/>
        </w:tabs>
        <w:ind w:left="450" w:hanging="450"/>
        <w:rPr>
          <w:rFonts w:ascii="Arial" w:hAnsi="Arial"/>
          <w:sz w:val="20"/>
          <w:szCs w:val="20"/>
        </w:rPr>
      </w:pPr>
      <w:r>
        <w:rPr>
          <w:rFonts w:ascii="Arial" w:hAnsi="Arial"/>
          <w:sz w:val="20"/>
          <w:szCs w:val="20"/>
          <w:lang w:val="es-US"/>
        </w:rPr>
        <w:t>4.</w:t>
      </w:r>
      <w:r>
        <w:rPr>
          <w:rFonts w:ascii="Arial" w:hAnsi="Arial"/>
          <w:sz w:val="20"/>
          <w:szCs w:val="20"/>
          <w:lang w:val="es-US"/>
        </w:rPr>
        <w:tab/>
        <w:t>Doy mi consentimiento a la toma de fotografías o a la televisación antes, durante o luego del/</w:t>
      </w:r>
      <w:proofErr w:type="gramStart"/>
      <w:r>
        <w:rPr>
          <w:rFonts w:ascii="Arial" w:hAnsi="Arial"/>
          <w:sz w:val="20"/>
          <w:szCs w:val="20"/>
          <w:lang w:val="es-US"/>
        </w:rPr>
        <w:t>de los procedimiento</w:t>
      </w:r>
      <w:proofErr w:type="gramEnd"/>
      <w:r>
        <w:rPr>
          <w:rFonts w:ascii="Arial" w:hAnsi="Arial"/>
          <w:sz w:val="20"/>
          <w:szCs w:val="20"/>
          <w:lang w:val="es-US"/>
        </w:rPr>
        <w:t>/s a realizar, lo que incluye partes adecuadas de mi cuerpo, para fines médicos, científicos o educativos, siempre que no se revele mi identidad en las imágenes.</w:t>
      </w:r>
    </w:p>
    <w:p w14:paraId="44C839DB" w14:textId="77777777" w:rsidR="00BA1397" w:rsidRPr="002E20C8" w:rsidRDefault="00BA1397" w:rsidP="00BA1397">
      <w:pPr>
        <w:tabs>
          <w:tab w:val="left" w:pos="450"/>
        </w:tabs>
        <w:ind w:left="450" w:hanging="450"/>
        <w:rPr>
          <w:rFonts w:ascii="Arial" w:hAnsi="Arial"/>
          <w:sz w:val="20"/>
          <w:szCs w:val="20"/>
        </w:rPr>
      </w:pPr>
    </w:p>
    <w:p w14:paraId="50607214" w14:textId="77777777" w:rsidR="00BA1397" w:rsidRPr="002E20C8" w:rsidRDefault="000C2C1B" w:rsidP="000C2C1B">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Con fines de avanzar en la educación médica, doy mi consentimiento a la admisión de observadores a la sala donde se llevará a cabo el procedimiento.</w:t>
      </w:r>
    </w:p>
    <w:p w14:paraId="1F055C35" w14:textId="77777777" w:rsidR="00BA1397" w:rsidRPr="002E20C8" w:rsidRDefault="00BA1397" w:rsidP="000C2C1B">
      <w:pPr>
        <w:tabs>
          <w:tab w:val="left" w:pos="450"/>
        </w:tabs>
        <w:rPr>
          <w:rFonts w:ascii="Arial" w:hAnsi="Arial"/>
          <w:sz w:val="20"/>
          <w:szCs w:val="20"/>
        </w:rPr>
      </w:pPr>
    </w:p>
    <w:p w14:paraId="2BAF2928" w14:textId="77777777" w:rsidR="00BA1397" w:rsidRPr="002E20C8" w:rsidRDefault="000C2C1B" w:rsidP="000C2C1B">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Autorizo la divulgación de mi número de Seguridad Social a las agencias pertinentes para fines de informe legal y registro de dispositivo médico, si es aplicable.</w:t>
      </w:r>
    </w:p>
    <w:p w14:paraId="79CABD71" w14:textId="77777777" w:rsidR="000C2C1B" w:rsidRPr="002E20C8" w:rsidRDefault="000C2C1B" w:rsidP="000C2C1B">
      <w:pPr>
        <w:tabs>
          <w:tab w:val="left" w:pos="450"/>
        </w:tabs>
        <w:ind w:left="450" w:hanging="450"/>
        <w:rPr>
          <w:rFonts w:ascii="Arial" w:hAnsi="Arial"/>
          <w:sz w:val="20"/>
          <w:szCs w:val="20"/>
        </w:rPr>
      </w:pPr>
    </w:p>
    <w:p w14:paraId="71D2970D" w14:textId="77777777" w:rsidR="00BA1397" w:rsidRPr="002E20C8" w:rsidRDefault="000C2C1B" w:rsidP="003F4FAF">
      <w:pPr>
        <w:tabs>
          <w:tab w:val="left" w:pos="450"/>
        </w:tabs>
        <w:ind w:left="450" w:hanging="450"/>
        <w:rPr>
          <w:rFonts w:ascii="Arial" w:hAnsi="Arial" w:cs="Arial"/>
          <w:sz w:val="20"/>
          <w:szCs w:val="20"/>
        </w:rPr>
      </w:pPr>
      <w:r>
        <w:rPr>
          <w:rFonts w:ascii="Arial" w:hAnsi="Arial"/>
          <w:sz w:val="20"/>
          <w:szCs w:val="20"/>
          <w:lang w:val="es-US"/>
        </w:rPr>
        <w:t>7.</w:t>
      </w:r>
      <w:r>
        <w:rPr>
          <w:rFonts w:ascii="Arial" w:hAnsi="Arial"/>
          <w:sz w:val="20"/>
          <w:szCs w:val="20"/>
          <w:lang w:val="es-US"/>
        </w:rPr>
        <w:tab/>
        <w:t xml:space="preserve">Me doy cuenta de que tengo la opción de no realizar el procedimiento.  Renuncio a este procedimiento _____. </w:t>
      </w:r>
    </w:p>
    <w:p w14:paraId="36F9C96E" w14:textId="77777777" w:rsidR="00BA1397" w:rsidRPr="002E20C8" w:rsidRDefault="00BA1397" w:rsidP="00BA139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7B1569B" w14:textId="77777777" w:rsidR="00BA1397" w:rsidRPr="002E20C8" w:rsidRDefault="000C2C1B" w:rsidP="00BA139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8.</w:t>
      </w:r>
      <w:r>
        <w:rPr>
          <w:rFonts w:ascii="Arial" w:hAnsi="Arial" w:cs="Arial"/>
          <w:sz w:val="20"/>
          <w:szCs w:val="20"/>
          <w:lang w:val="es-US"/>
        </w:rPr>
        <w:tab/>
        <w:t>SE ME HA EXPLICADO LO SIGUIENTE EN TÉRMINOS QUE PUEDO ENTENDER:</w:t>
      </w:r>
    </w:p>
    <w:p w14:paraId="59544363" w14:textId="77777777" w:rsidR="00BA1397" w:rsidRPr="002E20C8" w:rsidRDefault="00BA1397" w:rsidP="00BA139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ANTEDICHO QUE SE REALIZARÁ</w:t>
      </w:r>
    </w:p>
    <w:p w14:paraId="10AA06F5" w14:textId="77777777" w:rsidR="00BA1397" w:rsidRPr="002E20C8" w:rsidRDefault="00BA1397" w:rsidP="00BA139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LAS POSIBLES OPCIONES DE PROCEDIMIENTOS O MÉTODOS DE TRATAMIENTO ALTERNATIVOS</w:t>
      </w:r>
    </w:p>
    <w:p w14:paraId="65D99E3F" w14:textId="77777777" w:rsidR="00BA1397" w:rsidRPr="002E20C8" w:rsidRDefault="00BA1397" w:rsidP="00BA139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LOS RIESGOS DEL PROCEDIMIENTO O TRATAMIENTO PROPUESTO</w:t>
      </w:r>
    </w:p>
    <w:p w14:paraId="6898CE65" w14:textId="77777777" w:rsidR="00BA1397" w:rsidRPr="002E20C8" w:rsidRDefault="00BA1397" w:rsidP="00BA139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932EE07"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AL TRATAMIENTO O PROCEDIMIENTO Y A LOS ELEMENTOS ENUMERADOS ANTERIORMENTE (1-8)</w:t>
      </w:r>
      <w:r>
        <w:rPr>
          <w:rFonts w:ascii="Arial" w:hAnsi="Arial" w:cs="Arial"/>
          <w:sz w:val="20"/>
          <w:szCs w:val="20"/>
          <w:lang w:val="es-US"/>
        </w:rPr>
        <w:br/>
        <w:t>ESTOY SATISFECHO CON LA EXPLICACIÓN OFRECIDA.</w:t>
      </w:r>
    </w:p>
    <w:p w14:paraId="41E26D9E"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26940F88"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192492AD"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a firmar en su lugar</w:t>
      </w:r>
    </w:p>
    <w:p w14:paraId="2B1BA827"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F0EA793" w14:textId="77777777" w:rsidR="00BA1397"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03F9036" w14:textId="77777777" w:rsidR="00541AA9" w:rsidRPr="002E20C8" w:rsidRDefault="00BA1397" w:rsidP="00BA139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Fecha/hora__________________________ Testigo </w:t>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r>
        <w:rPr>
          <w:rFonts w:ascii="Arial" w:hAnsi="Arial" w:cs="Arial"/>
          <w:sz w:val="20"/>
          <w:szCs w:val="20"/>
          <w:lang w:val="es-US"/>
        </w:rPr>
        <w:tab/>
      </w:r>
    </w:p>
    <w:sectPr w:rsidR="00541AA9" w:rsidRPr="002E20C8" w:rsidSect="00F51C66">
      <w:headerReference w:type="default" r:id="rId14"/>
      <w:footerReference w:type="default" r:id="rId15"/>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972DE" w14:textId="77777777" w:rsidR="00DC0A41" w:rsidRDefault="00DC0A41" w:rsidP="00E57EE0">
      <w:r>
        <w:separator/>
      </w:r>
    </w:p>
  </w:endnote>
  <w:endnote w:type="continuationSeparator" w:id="0">
    <w:p w14:paraId="2950C5B3" w14:textId="77777777" w:rsidR="00DC0A41" w:rsidRDefault="00DC0A41"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E91B" w14:textId="77777777" w:rsidR="00AF2423" w:rsidRDefault="00AF2423" w:rsidP="00C825C2">
    <w:pPr>
      <w:tabs>
        <w:tab w:val="center" w:pos="4410"/>
        <w:tab w:val="right" w:pos="9360"/>
      </w:tabs>
      <w:rPr>
        <w:rFonts w:ascii="Arial" w:hAnsi="Arial" w:cs="Arial"/>
        <w:b/>
        <w:sz w:val="20"/>
      </w:rPr>
    </w:pPr>
  </w:p>
  <w:p w14:paraId="25F5A6AC" w14:textId="77777777" w:rsidR="00AF2423" w:rsidRPr="00C825C2" w:rsidRDefault="00AF2423" w:rsidP="00C825C2">
    <w:pPr>
      <w:tabs>
        <w:tab w:val="center" w:pos="4410"/>
        <w:tab w:val="right" w:pos="9360"/>
      </w:tabs>
      <w:rPr>
        <w:rFonts w:ascii="Arial" w:hAnsi="Arial" w:cs="Arial"/>
        <w:b/>
        <w:sz w:val="14"/>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901036">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901036">
      <w:rPr>
        <w:rFonts w:ascii="Arial" w:hAnsi="Arial" w:cs="Arial"/>
        <w:noProof/>
        <w:sz w:val="20"/>
        <w:lang w:val="es-US"/>
      </w:rPr>
      <w:instrText>15</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901036">
      <w:rPr>
        <w:rFonts w:ascii="Arial" w:hAnsi="Arial" w:cs="Arial"/>
        <w:noProof/>
        <w:sz w:val="20"/>
        <w:lang w:val="es-US"/>
      </w:rPr>
      <w:t>14</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901036">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AA52" w14:textId="77777777" w:rsidR="00BA1397" w:rsidRDefault="00BA1397" w:rsidP="00683A9C">
    <w:pPr>
      <w:tabs>
        <w:tab w:val="center" w:pos="4410"/>
        <w:tab w:val="right" w:pos="9360"/>
      </w:tabs>
      <w:rPr>
        <w:rFonts w:ascii="Arial" w:hAnsi="Arial" w:cs="Arial"/>
        <w:b/>
        <w:sz w:val="20"/>
      </w:rPr>
    </w:pPr>
  </w:p>
  <w:p w14:paraId="4899CCAD" w14:textId="7ABAFEB7" w:rsidR="00BA1397" w:rsidRDefault="00BA1397" w:rsidP="00AA2B39">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F95A13">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4F43CF">
      <w:rPr>
        <w:rFonts w:ascii="Arial" w:hAnsi="Arial" w:cs="Arial"/>
        <w:noProof/>
        <w:sz w:val="20"/>
        <w:lang w:val="es-US"/>
      </w:rPr>
      <w:instrText>14</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4F43CF">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901036">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4F4DEE3A" w14:textId="77777777" w:rsidR="009C4385" w:rsidRPr="009C4385" w:rsidRDefault="009C4385" w:rsidP="009C4385">
    <w:pPr>
      <w:pStyle w:val="Footer"/>
      <w:tabs>
        <w:tab w:val="clear" w:pos="4680"/>
        <w:tab w:val="clear" w:pos="9360"/>
        <w:tab w:val="center" w:pos="4320"/>
        <w:tab w:val="right" w:pos="10710"/>
      </w:tabs>
      <w:rPr>
        <w:color w:val="000000"/>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7BB8F7B1" w14:textId="77777777" w:rsidR="009C4385" w:rsidRPr="00BE0048" w:rsidRDefault="009C4385" w:rsidP="00AA2B39">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AD26E" w14:textId="77777777" w:rsidR="00BA1397" w:rsidRDefault="00BA1397" w:rsidP="00541AA9">
    <w:pPr>
      <w:pStyle w:val="Footer"/>
      <w:tabs>
        <w:tab w:val="clear" w:pos="4680"/>
        <w:tab w:val="center" w:pos="4320"/>
      </w:tabs>
      <w:rPr>
        <w:rFonts w:ascii="Arial" w:hAnsi="Arial" w:cs="Arial"/>
        <w:b/>
        <w:szCs w:val="20"/>
      </w:rPr>
    </w:pPr>
  </w:p>
  <w:p w14:paraId="49478BB8" w14:textId="391B8816" w:rsidR="00BA1397" w:rsidRDefault="00BA1397" w:rsidP="00AA2B39">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F95A13">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4F43CF">
      <w:rPr>
        <w:rFonts w:ascii="Arial" w:hAnsi="Arial" w:cs="Arial"/>
        <w:noProof/>
        <w:szCs w:val="20"/>
        <w:lang w:val="es-US"/>
      </w:rPr>
      <w:instrText>14</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4F43CF">
      <w:rPr>
        <w:rFonts w:ascii="Arial" w:hAnsi="Arial" w:cs="Arial"/>
        <w:noProof/>
        <w:szCs w:val="20"/>
        <w:lang w:val="es-US"/>
      </w:rPr>
      <w:t>13</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901036">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58C7EFCD" w14:textId="77777777" w:rsidR="009C4385" w:rsidRPr="009C4385" w:rsidRDefault="009C4385" w:rsidP="009C4385">
    <w:pPr>
      <w:pStyle w:val="Footer"/>
      <w:tabs>
        <w:tab w:val="clear" w:pos="4680"/>
        <w:tab w:val="clear" w:pos="9360"/>
        <w:tab w:val="center" w:pos="4320"/>
        <w:tab w:val="right" w:pos="10710"/>
      </w:tabs>
      <w:rPr>
        <w:color w:val="000000"/>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09478323" w14:textId="77777777" w:rsidR="009C4385" w:rsidRPr="00BE0048" w:rsidRDefault="009C4385" w:rsidP="00AA2B39">
    <w:pPr>
      <w:pStyle w:val="Footer"/>
      <w:tabs>
        <w:tab w:val="clear" w:pos="4680"/>
        <w:tab w:val="center" w:pos="4320"/>
      </w:tabs>
      <w:rPr>
        <w:rFonts w:ascii="Arial" w:hAnsi="Arial" w:cs="Arial"/>
        <w:b/>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4493" w14:textId="77777777" w:rsidR="00AF2423" w:rsidRDefault="00AF2423" w:rsidP="00683A9C">
    <w:pPr>
      <w:tabs>
        <w:tab w:val="center" w:pos="4410"/>
        <w:tab w:val="right" w:pos="9360"/>
      </w:tabs>
      <w:rPr>
        <w:rFonts w:ascii="Arial" w:hAnsi="Arial" w:cs="Arial"/>
        <w:b/>
        <w:sz w:val="20"/>
      </w:rPr>
    </w:pPr>
  </w:p>
  <w:p w14:paraId="2F7C7E51" w14:textId="69C19719" w:rsidR="00AF2423" w:rsidRPr="00C825C2" w:rsidRDefault="00AF2423" w:rsidP="00C825C2">
    <w:pPr>
      <w:tabs>
        <w:tab w:val="center" w:pos="4410"/>
        <w:tab w:val="right" w:pos="100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F95A13">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4F43CF">
      <w:rPr>
        <w:rFonts w:ascii="Arial" w:hAnsi="Arial" w:cs="Arial"/>
        <w:noProof/>
        <w:sz w:val="20"/>
        <w:lang w:val="es-US"/>
      </w:rPr>
      <w:instrText>14</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4F43CF">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901036">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77453" w14:textId="77777777" w:rsidR="00DC0A41" w:rsidRDefault="00DC0A41" w:rsidP="00E57EE0">
      <w:r>
        <w:separator/>
      </w:r>
    </w:p>
  </w:footnote>
  <w:footnote w:type="continuationSeparator" w:id="0">
    <w:p w14:paraId="726E78D1" w14:textId="77777777" w:rsidR="00DC0A41" w:rsidRDefault="00DC0A41"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4D36" w14:textId="77777777" w:rsidR="00AF2423" w:rsidRPr="00C825C2" w:rsidRDefault="00551DDC" w:rsidP="00C825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6192" behindDoc="0" locked="0" layoutInCell="1" allowOverlap="1" wp14:anchorId="1116B7C5" wp14:editId="2F94A96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54B0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Consentimiento informado – toxina botulínica - neurotoxina Botox</w:t>
    </w:r>
    <w:r>
      <w:rPr>
        <w:rFonts w:ascii="Arial" w:hAnsi="Arial" w:cs="Arial"/>
        <w:b/>
        <w:bCs/>
        <w:sz w:val="20"/>
        <w:vertAlign w:val="superscript"/>
        <w:lang w:val="es-US"/>
      </w:rPr>
      <w:t>®</w:t>
    </w:r>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6857" w14:textId="77777777" w:rsidR="00BA1397" w:rsidRPr="00BE0048" w:rsidRDefault="00551DDC" w:rsidP="00AA2B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7533AE07" wp14:editId="5AA84C0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502B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 toxina botulínica - neurotoxina Botox</w:t>
    </w:r>
    <w:r>
      <w:rPr>
        <w:rFonts w:ascii="Arial" w:hAnsi="Arial" w:cs="Arial"/>
        <w:b/>
        <w:bCs/>
        <w:sz w:val="20"/>
        <w:vertAlign w:val="superscript"/>
        <w:lang w:val="es-US"/>
      </w:rPr>
      <w:t>®</w: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C92B" w14:textId="77777777" w:rsidR="00AF2423" w:rsidRDefault="007D61F4" w:rsidP="00C825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8240" behindDoc="1" locked="0" layoutInCell="1" allowOverlap="1" wp14:anchorId="0579DB1A" wp14:editId="2ED72227">
          <wp:simplePos x="0" y="0"/>
          <wp:positionH relativeFrom="column">
            <wp:posOffset>76200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2D4D66DD" w14:textId="77777777" w:rsidR="00AF2423" w:rsidRPr="00C825C2" w:rsidRDefault="00551DDC" w:rsidP="00C825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4294967295" distB="4294967295" distL="114300" distR="114300" simplePos="0" relativeHeight="251657216" behindDoc="0" locked="0" layoutInCell="1" allowOverlap="1" wp14:anchorId="0E46045E" wp14:editId="2F224797">
              <wp:simplePos x="0" y="0"/>
              <wp:positionH relativeFrom="column">
                <wp:posOffset>76200</wp:posOffset>
              </wp:positionH>
              <wp:positionV relativeFrom="paragraph">
                <wp:posOffset>228599</wp:posOffset>
              </wp:positionV>
              <wp:extent cx="63246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6pt,18pt" to="7in,18pt" w14:anchorId="0B8D5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">
              <v:shadow opacity="22938f" offset="0"/>
              <w10:wrap type="tight"/>
            </v:line>
          </w:pict>
        </mc:Fallback>
      </mc:AlternateContent>
    </w:r>
    <w:r>
      <w:rPr>
        <w:rFonts w:ascii="Arial" w:hAnsi="Arial" w:cs="Arial"/>
        <w:b/>
        <w:bCs/>
        <w:sz w:val="20"/>
        <w:lang w:val="es-US"/>
      </w:rPr>
      <w:t>Consentimiento informado – toxina botulínica - neurotoxina Botox</w:t>
    </w:r>
    <w:r>
      <w:rPr>
        <w:rFonts w:ascii="Arial" w:hAnsi="Arial" w:cs="Arial"/>
        <w:b/>
        <w:bCs/>
        <w:sz w:val="20"/>
        <w:vertAlign w:val="superscript"/>
        <w:lang w:val="es-US"/>
      </w:rPr>
      <w:t>®</w:t>
    </w:r>
    <w:r>
      <w:rPr>
        <w:rFonts w:ascii="Arial" w:hAnsi="Arial" w:cs="Arial"/>
        <w:sz w:val="20"/>
        <w:lang w:val="es-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7719"/>
    <w:rsid w:val="00041CB6"/>
    <w:rsid w:val="0004284C"/>
    <w:rsid w:val="000470CF"/>
    <w:rsid w:val="0005389A"/>
    <w:rsid w:val="000578B9"/>
    <w:rsid w:val="00063821"/>
    <w:rsid w:val="00077517"/>
    <w:rsid w:val="00083B0F"/>
    <w:rsid w:val="00092571"/>
    <w:rsid w:val="00094501"/>
    <w:rsid w:val="000A089A"/>
    <w:rsid w:val="000B73DE"/>
    <w:rsid w:val="000C2C1B"/>
    <w:rsid w:val="000C5E00"/>
    <w:rsid w:val="000E5591"/>
    <w:rsid w:val="000E7E40"/>
    <w:rsid w:val="00114580"/>
    <w:rsid w:val="00117FD6"/>
    <w:rsid w:val="00120239"/>
    <w:rsid w:val="0012777C"/>
    <w:rsid w:val="001437AD"/>
    <w:rsid w:val="00146926"/>
    <w:rsid w:val="00172734"/>
    <w:rsid w:val="00186467"/>
    <w:rsid w:val="001922CB"/>
    <w:rsid w:val="001A0868"/>
    <w:rsid w:val="001B78A3"/>
    <w:rsid w:val="001C2AAB"/>
    <w:rsid w:val="001D5DF0"/>
    <w:rsid w:val="001F267B"/>
    <w:rsid w:val="001F5473"/>
    <w:rsid w:val="001F5CCD"/>
    <w:rsid w:val="00204312"/>
    <w:rsid w:val="00207321"/>
    <w:rsid w:val="00217C42"/>
    <w:rsid w:val="0024779F"/>
    <w:rsid w:val="00281CD0"/>
    <w:rsid w:val="0028484E"/>
    <w:rsid w:val="00287402"/>
    <w:rsid w:val="00291860"/>
    <w:rsid w:val="00296F43"/>
    <w:rsid w:val="002E20C8"/>
    <w:rsid w:val="002E7023"/>
    <w:rsid w:val="00322032"/>
    <w:rsid w:val="003238C2"/>
    <w:rsid w:val="00340C6A"/>
    <w:rsid w:val="00346C91"/>
    <w:rsid w:val="00371454"/>
    <w:rsid w:val="003715AD"/>
    <w:rsid w:val="003A740F"/>
    <w:rsid w:val="003A7C56"/>
    <w:rsid w:val="003B2BF2"/>
    <w:rsid w:val="003B34D6"/>
    <w:rsid w:val="003D11BB"/>
    <w:rsid w:val="003E65D7"/>
    <w:rsid w:val="003F1F3D"/>
    <w:rsid w:val="003F22FF"/>
    <w:rsid w:val="003F4FAF"/>
    <w:rsid w:val="003F55A6"/>
    <w:rsid w:val="003F7F59"/>
    <w:rsid w:val="0040608E"/>
    <w:rsid w:val="00414948"/>
    <w:rsid w:val="004173C1"/>
    <w:rsid w:val="00434BF9"/>
    <w:rsid w:val="004362F4"/>
    <w:rsid w:val="0044006F"/>
    <w:rsid w:val="00443253"/>
    <w:rsid w:val="00451721"/>
    <w:rsid w:val="00462DC3"/>
    <w:rsid w:val="00466B7A"/>
    <w:rsid w:val="004746FE"/>
    <w:rsid w:val="00475B90"/>
    <w:rsid w:val="00476066"/>
    <w:rsid w:val="00476848"/>
    <w:rsid w:val="00485DE6"/>
    <w:rsid w:val="0049318F"/>
    <w:rsid w:val="004B6129"/>
    <w:rsid w:val="004C2852"/>
    <w:rsid w:val="004D1184"/>
    <w:rsid w:val="004D2D97"/>
    <w:rsid w:val="004E520B"/>
    <w:rsid w:val="004E57C2"/>
    <w:rsid w:val="004F112C"/>
    <w:rsid w:val="004F43CF"/>
    <w:rsid w:val="00502C76"/>
    <w:rsid w:val="0051073A"/>
    <w:rsid w:val="005238AB"/>
    <w:rsid w:val="0053173F"/>
    <w:rsid w:val="00541AA9"/>
    <w:rsid w:val="005465D3"/>
    <w:rsid w:val="00551DDC"/>
    <w:rsid w:val="00561428"/>
    <w:rsid w:val="005629D4"/>
    <w:rsid w:val="0056455F"/>
    <w:rsid w:val="005769F9"/>
    <w:rsid w:val="005A58C8"/>
    <w:rsid w:val="005B31FB"/>
    <w:rsid w:val="005C7E66"/>
    <w:rsid w:val="005D1EF3"/>
    <w:rsid w:val="005D7335"/>
    <w:rsid w:val="005F3241"/>
    <w:rsid w:val="005F5F15"/>
    <w:rsid w:val="005F61A3"/>
    <w:rsid w:val="00601659"/>
    <w:rsid w:val="0060660E"/>
    <w:rsid w:val="00606C0A"/>
    <w:rsid w:val="0061210E"/>
    <w:rsid w:val="00612E69"/>
    <w:rsid w:val="0061605A"/>
    <w:rsid w:val="00634052"/>
    <w:rsid w:val="006405D8"/>
    <w:rsid w:val="00647B26"/>
    <w:rsid w:val="006539CB"/>
    <w:rsid w:val="00654FAC"/>
    <w:rsid w:val="00666B34"/>
    <w:rsid w:val="006724FE"/>
    <w:rsid w:val="00676529"/>
    <w:rsid w:val="00682FD8"/>
    <w:rsid w:val="00683A9C"/>
    <w:rsid w:val="00687994"/>
    <w:rsid w:val="0069749C"/>
    <w:rsid w:val="006A53CC"/>
    <w:rsid w:val="006A6B4F"/>
    <w:rsid w:val="006B3455"/>
    <w:rsid w:val="006B3658"/>
    <w:rsid w:val="006B6759"/>
    <w:rsid w:val="006C698E"/>
    <w:rsid w:val="006D4425"/>
    <w:rsid w:val="006D4E49"/>
    <w:rsid w:val="006E4DFD"/>
    <w:rsid w:val="006F4778"/>
    <w:rsid w:val="00701E27"/>
    <w:rsid w:val="00721A7E"/>
    <w:rsid w:val="007251AA"/>
    <w:rsid w:val="00742779"/>
    <w:rsid w:val="007513AA"/>
    <w:rsid w:val="00755032"/>
    <w:rsid w:val="007750B5"/>
    <w:rsid w:val="00777E55"/>
    <w:rsid w:val="00781D4E"/>
    <w:rsid w:val="00783670"/>
    <w:rsid w:val="00787839"/>
    <w:rsid w:val="00791963"/>
    <w:rsid w:val="007A500D"/>
    <w:rsid w:val="007B1563"/>
    <w:rsid w:val="007B6723"/>
    <w:rsid w:val="007C0A43"/>
    <w:rsid w:val="007C2185"/>
    <w:rsid w:val="007C6AB3"/>
    <w:rsid w:val="007D61F4"/>
    <w:rsid w:val="007F6B3B"/>
    <w:rsid w:val="00803DC6"/>
    <w:rsid w:val="008121D6"/>
    <w:rsid w:val="00812D3B"/>
    <w:rsid w:val="00815472"/>
    <w:rsid w:val="00817230"/>
    <w:rsid w:val="00831F62"/>
    <w:rsid w:val="00833540"/>
    <w:rsid w:val="00833B19"/>
    <w:rsid w:val="00835456"/>
    <w:rsid w:val="00837A62"/>
    <w:rsid w:val="00840116"/>
    <w:rsid w:val="008409BA"/>
    <w:rsid w:val="00841D9A"/>
    <w:rsid w:val="00852EF6"/>
    <w:rsid w:val="008643FF"/>
    <w:rsid w:val="00871C37"/>
    <w:rsid w:val="008735BB"/>
    <w:rsid w:val="00875DDA"/>
    <w:rsid w:val="00876599"/>
    <w:rsid w:val="00876B3B"/>
    <w:rsid w:val="0088225E"/>
    <w:rsid w:val="008852BE"/>
    <w:rsid w:val="008A0787"/>
    <w:rsid w:val="008B7757"/>
    <w:rsid w:val="008C47E4"/>
    <w:rsid w:val="008C65FC"/>
    <w:rsid w:val="008D5956"/>
    <w:rsid w:val="008E5A47"/>
    <w:rsid w:val="008F6D4C"/>
    <w:rsid w:val="00901036"/>
    <w:rsid w:val="00904531"/>
    <w:rsid w:val="00906B8D"/>
    <w:rsid w:val="0091194A"/>
    <w:rsid w:val="0092496D"/>
    <w:rsid w:val="009257E4"/>
    <w:rsid w:val="00932243"/>
    <w:rsid w:val="00950255"/>
    <w:rsid w:val="00973C96"/>
    <w:rsid w:val="00981D79"/>
    <w:rsid w:val="00983589"/>
    <w:rsid w:val="009838DF"/>
    <w:rsid w:val="009A2970"/>
    <w:rsid w:val="009A45F7"/>
    <w:rsid w:val="009B16AD"/>
    <w:rsid w:val="009B5FDC"/>
    <w:rsid w:val="009C0F71"/>
    <w:rsid w:val="009C3BFB"/>
    <w:rsid w:val="009C4385"/>
    <w:rsid w:val="009C615D"/>
    <w:rsid w:val="009E32B1"/>
    <w:rsid w:val="009E5C3E"/>
    <w:rsid w:val="009F1DC3"/>
    <w:rsid w:val="00A155D9"/>
    <w:rsid w:val="00A20791"/>
    <w:rsid w:val="00A21DE1"/>
    <w:rsid w:val="00A25C4F"/>
    <w:rsid w:val="00A26246"/>
    <w:rsid w:val="00A34388"/>
    <w:rsid w:val="00A36395"/>
    <w:rsid w:val="00A43B6D"/>
    <w:rsid w:val="00A51165"/>
    <w:rsid w:val="00A65E3D"/>
    <w:rsid w:val="00A66C85"/>
    <w:rsid w:val="00A85A5A"/>
    <w:rsid w:val="00A85FA9"/>
    <w:rsid w:val="00AA2B39"/>
    <w:rsid w:val="00AA5343"/>
    <w:rsid w:val="00AB4583"/>
    <w:rsid w:val="00AB6734"/>
    <w:rsid w:val="00AC6710"/>
    <w:rsid w:val="00AD557A"/>
    <w:rsid w:val="00AE1CEC"/>
    <w:rsid w:val="00AF2423"/>
    <w:rsid w:val="00B05284"/>
    <w:rsid w:val="00B06985"/>
    <w:rsid w:val="00B15009"/>
    <w:rsid w:val="00B62056"/>
    <w:rsid w:val="00B65EA2"/>
    <w:rsid w:val="00B77FBF"/>
    <w:rsid w:val="00B8335F"/>
    <w:rsid w:val="00B847EF"/>
    <w:rsid w:val="00B97DA9"/>
    <w:rsid w:val="00BA1397"/>
    <w:rsid w:val="00BA249A"/>
    <w:rsid w:val="00BA3025"/>
    <w:rsid w:val="00BC510C"/>
    <w:rsid w:val="00BC6621"/>
    <w:rsid w:val="00BD20D0"/>
    <w:rsid w:val="00BE0BDD"/>
    <w:rsid w:val="00BE6C08"/>
    <w:rsid w:val="00BF66E6"/>
    <w:rsid w:val="00BF6B98"/>
    <w:rsid w:val="00C2285D"/>
    <w:rsid w:val="00C34B77"/>
    <w:rsid w:val="00C35446"/>
    <w:rsid w:val="00C36474"/>
    <w:rsid w:val="00C46F57"/>
    <w:rsid w:val="00C47481"/>
    <w:rsid w:val="00C47629"/>
    <w:rsid w:val="00C47AD2"/>
    <w:rsid w:val="00C532A5"/>
    <w:rsid w:val="00C64D65"/>
    <w:rsid w:val="00C825C2"/>
    <w:rsid w:val="00CA33E1"/>
    <w:rsid w:val="00CA6769"/>
    <w:rsid w:val="00CB35DC"/>
    <w:rsid w:val="00CC1604"/>
    <w:rsid w:val="00CC1786"/>
    <w:rsid w:val="00CC33E7"/>
    <w:rsid w:val="00CD4CA0"/>
    <w:rsid w:val="00CD6CF4"/>
    <w:rsid w:val="00CE1185"/>
    <w:rsid w:val="00CE3C11"/>
    <w:rsid w:val="00CE5E7E"/>
    <w:rsid w:val="00CE714B"/>
    <w:rsid w:val="00D03ADE"/>
    <w:rsid w:val="00D1197A"/>
    <w:rsid w:val="00D31CEE"/>
    <w:rsid w:val="00D3215E"/>
    <w:rsid w:val="00D37E73"/>
    <w:rsid w:val="00D43CC4"/>
    <w:rsid w:val="00D5258C"/>
    <w:rsid w:val="00D53832"/>
    <w:rsid w:val="00D551FF"/>
    <w:rsid w:val="00D56F04"/>
    <w:rsid w:val="00D600A6"/>
    <w:rsid w:val="00D67192"/>
    <w:rsid w:val="00D848E7"/>
    <w:rsid w:val="00D85753"/>
    <w:rsid w:val="00D90831"/>
    <w:rsid w:val="00DA1EA1"/>
    <w:rsid w:val="00DA37AF"/>
    <w:rsid w:val="00DA417A"/>
    <w:rsid w:val="00DC0A41"/>
    <w:rsid w:val="00DC0EED"/>
    <w:rsid w:val="00DC164D"/>
    <w:rsid w:val="00DC1C1D"/>
    <w:rsid w:val="00DC35CA"/>
    <w:rsid w:val="00DC3AD9"/>
    <w:rsid w:val="00DD590C"/>
    <w:rsid w:val="00DE5C4E"/>
    <w:rsid w:val="00DE7AC1"/>
    <w:rsid w:val="00DF297B"/>
    <w:rsid w:val="00DF6A80"/>
    <w:rsid w:val="00E03114"/>
    <w:rsid w:val="00E06ACD"/>
    <w:rsid w:val="00E21DB4"/>
    <w:rsid w:val="00E23CCD"/>
    <w:rsid w:val="00E44249"/>
    <w:rsid w:val="00E55CDF"/>
    <w:rsid w:val="00E57EE0"/>
    <w:rsid w:val="00E655AD"/>
    <w:rsid w:val="00E74937"/>
    <w:rsid w:val="00E7531B"/>
    <w:rsid w:val="00E7676C"/>
    <w:rsid w:val="00E83F11"/>
    <w:rsid w:val="00EB007A"/>
    <w:rsid w:val="00EB22B7"/>
    <w:rsid w:val="00EB2592"/>
    <w:rsid w:val="00EB39CB"/>
    <w:rsid w:val="00EB69BB"/>
    <w:rsid w:val="00EC73F8"/>
    <w:rsid w:val="00ED21A1"/>
    <w:rsid w:val="00ED6750"/>
    <w:rsid w:val="00EF3929"/>
    <w:rsid w:val="00F07060"/>
    <w:rsid w:val="00F17538"/>
    <w:rsid w:val="00F24337"/>
    <w:rsid w:val="00F51C66"/>
    <w:rsid w:val="00F539E5"/>
    <w:rsid w:val="00F57363"/>
    <w:rsid w:val="00F621F7"/>
    <w:rsid w:val="00F64E26"/>
    <w:rsid w:val="00F66F3F"/>
    <w:rsid w:val="00F73557"/>
    <w:rsid w:val="00F84EE5"/>
    <w:rsid w:val="00F87737"/>
    <w:rsid w:val="00F95A13"/>
    <w:rsid w:val="00FA6403"/>
    <w:rsid w:val="00FB5B06"/>
    <w:rsid w:val="00FC4180"/>
    <w:rsid w:val="00FC4311"/>
    <w:rsid w:val="00FD4BCA"/>
    <w:rsid w:val="00FE229D"/>
    <w:rsid w:val="00FE319E"/>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B12F6"/>
  <w15:docId w15:val="{CF59DAA6-D8EB-41EF-8194-059C1EC3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6B3455"/>
    <w:pPr>
      <w:keepNext/>
      <w:outlineLvl w:val="0"/>
    </w:pPr>
    <w:rPr>
      <w:rFonts w:ascii="Arial" w:hAnsi="Arial"/>
      <w:b/>
      <w:spacing w:val="-2"/>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6B3455"/>
    <w:rPr>
      <w:rFonts w:ascii="Arial" w:eastAsia="Times New Roman" w:hAnsi="Arial" w:cs="Times New Roman"/>
      <w:b/>
      <w:spacing w:val="-2"/>
      <w:szCs w:val="20"/>
      <w:u w:val="single"/>
    </w:rPr>
  </w:style>
  <w:style w:type="paragraph" w:customStyle="1" w:styleId="t2">
    <w:name w:val="t2"/>
    <w:basedOn w:val="Normal"/>
    <w:rsid w:val="00466B7A"/>
    <w:pPr>
      <w:widowControl w:val="0"/>
      <w:spacing w:line="240" w:lineRule="atLeast"/>
    </w:pPr>
    <w:rPr>
      <w:rFonts w:ascii="Arial" w:hAnsi="Arial"/>
      <w:snapToGrid w:val="0"/>
      <w:sz w:val="16"/>
      <w:szCs w:val="20"/>
    </w:rPr>
  </w:style>
  <w:style w:type="paragraph" w:styleId="BodyText2">
    <w:name w:val="Body Text 2"/>
    <w:basedOn w:val="Normal"/>
    <w:link w:val="BodyText2Char"/>
    <w:rsid w:val="00DA417A"/>
    <w:pPr>
      <w:tabs>
        <w:tab w:val="left" w:pos="-720"/>
        <w:tab w:val="left" w:pos="0"/>
        <w:tab w:val="left" w:pos="10080"/>
      </w:tabs>
      <w:suppressAutoHyphens/>
      <w:ind w:right="720"/>
    </w:pPr>
    <w:rPr>
      <w:rFonts w:ascii="Arial" w:hAnsi="Arial"/>
      <w:spacing w:val="-2"/>
      <w:sz w:val="20"/>
      <w:szCs w:val="20"/>
    </w:rPr>
  </w:style>
  <w:style w:type="character" w:customStyle="1" w:styleId="BodyText2Char">
    <w:name w:val="Body Text 2 Char"/>
    <w:link w:val="BodyText2"/>
    <w:rsid w:val="00DA417A"/>
    <w:rPr>
      <w:rFonts w:ascii="Arial" w:eastAsia="Times New Roman" w:hAnsi="Arial" w:cs="Times New Roman"/>
      <w:spacing w:val="-2"/>
      <w:szCs w:val="20"/>
    </w:rPr>
  </w:style>
  <w:style w:type="paragraph" w:styleId="Revision">
    <w:name w:val="Revision"/>
    <w:hidden/>
    <w:rsid w:val="001C2AA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8DE2-E73D-4A88-A462-68389EED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6317</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2012-10-04T19:21:00Z</cp:lastPrinted>
  <dcterms:created xsi:type="dcterms:W3CDTF">2019-11-05T21:26:00Z</dcterms:created>
  <dcterms:modified xsi:type="dcterms:W3CDTF">2019-11-05T21:26:00Z</dcterms:modified>
</cp:coreProperties>
</file>